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FC5E7" w14:textId="61775412" w:rsidR="00A80F6C" w:rsidRPr="003438B1" w:rsidRDefault="00FE7441" w:rsidP="003438B1">
      <w:pPr>
        <w:jc w:val="center"/>
        <w:rPr>
          <w:sz w:val="32"/>
          <w:szCs w:val="32"/>
        </w:rPr>
      </w:pPr>
      <w:r w:rsidRPr="003438B1">
        <w:rPr>
          <w:sz w:val="32"/>
          <w:szCs w:val="32"/>
        </w:rPr>
        <w:t>Benefits of</w:t>
      </w:r>
      <w:r w:rsidR="005E39C1" w:rsidRPr="003438B1">
        <w:rPr>
          <w:sz w:val="32"/>
          <w:szCs w:val="32"/>
        </w:rPr>
        <w:t xml:space="preserve"> </w:t>
      </w:r>
      <w:r w:rsidR="00D775B3">
        <w:rPr>
          <w:sz w:val="32"/>
          <w:szCs w:val="32"/>
        </w:rPr>
        <w:t>Working with Project Olympus</w:t>
      </w:r>
    </w:p>
    <w:p w14:paraId="5657F8CC" w14:textId="77777777" w:rsidR="005E39C1" w:rsidRDefault="005E39C1"/>
    <w:p w14:paraId="70B0E8A6" w14:textId="7FD7B109" w:rsidR="004F5983" w:rsidRDefault="004F5983" w:rsidP="00C71B85">
      <w:pPr>
        <w:pStyle w:val="ListParagraph"/>
        <w:numPr>
          <w:ilvl w:val="0"/>
          <w:numId w:val="2"/>
        </w:numPr>
      </w:pPr>
      <w:r>
        <w:t>One-on-one meetings with EIRs and personalized roadmap for developing startup</w:t>
      </w:r>
    </w:p>
    <w:p w14:paraId="07F087B3" w14:textId="1BDBDA2C" w:rsidR="005E39C1" w:rsidRDefault="005E39C1" w:rsidP="00C71B85">
      <w:pPr>
        <w:pStyle w:val="ListParagraph"/>
        <w:numPr>
          <w:ilvl w:val="0"/>
          <w:numId w:val="2"/>
        </w:numPr>
      </w:pPr>
      <w:r>
        <w:t>Facilitated connections to advisors, domain experts</w:t>
      </w:r>
      <w:r w:rsidR="00890170">
        <w:t>, next step programs, investors</w:t>
      </w:r>
    </w:p>
    <w:p w14:paraId="70426DBF" w14:textId="0A158004" w:rsidR="00583929" w:rsidRDefault="00C71B85" w:rsidP="00C71B85">
      <w:pPr>
        <w:pStyle w:val="ListParagraph"/>
        <w:numPr>
          <w:ilvl w:val="0"/>
          <w:numId w:val="2"/>
        </w:numPr>
      </w:pPr>
      <w:r>
        <w:t xml:space="preserve">Priority for exhibiting </w:t>
      </w:r>
      <w:r w:rsidR="005E39C1">
        <w:t>at S&amp;T</w:t>
      </w:r>
      <w:r>
        <w:t xml:space="preserve"> and </w:t>
      </w:r>
      <w:proofErr w:type="spellStart"/>
      <w:r>
        <w:t>Launch|</w:t>
      </w:r>
      <w:r w:rsidR="005E39C1">
        <w:t>CM</w:t>
      </w:r>
      <w:r>
        <w:t>U</w:t>
      </w:r>
      <w:proofErr w:type="spellEnd"/>
      <w:r>
        <w:t xml:space="preserve"> receptions, Startup Job Fair </w:t>
      </w:r>
    </w:p>
    <w:p w14:paraId="1236AD4C" w14:textId="56A30789" w:rsidR="00B13B92" w:rsidRDefault="00B13B92" w:rsidP="00C71B85">
      <w:pPr>
        <w:pStyle w:val="ListParagraph"/>
        <w:numPr>
          <w:ilvl w:val="0"/>
          <w:numId w:val="2"/>
        </w:numPr>
      </w:pPr>
      <w:r>
        <w:t>Priority for Press interviews</w:t>
      </w:r>
    </w:p>
    <w:p w14:paraId="4B01763F" w14:textId="45EE7C74" w:rsidR="00583929" w:rsidRDefault="00583929" w:rsidP="00C71B85">
      <w:pPr>
        <w:pStyle w:val="ListParagraph"/>
        <w:numPr>
          <w:ilvl w:val="0"/>
          <w:numId w:val="2"/>
        </w:numPr>
      </w:pPr>
      <w:r>
        <w:t xml:space="preserve">Access to </w:t>
      </w:r>
      <w:r w:rsidR="005E39C1">
        <w:t>working space</w:t>
      </w:r>
      <w:r w:rsidR="00890170">
        <w:t xml:space="preserve">, </w:t>
      </w:r>
      <w:proofErr w:type="spellStart"/>
      <w:r w:rsidR="00890170">
        <w:t>wifi</w:t>
      </w:r>
      <w:proofErr w:type="spellEnd"/>
      <w:r w:rsidR="00890170">
        <w:t>, printers, and conference rooms</w:t>
      </w:r>
      <w:r w:rsidR="005E39C1">
        <w:t xml:space="preserve"> in the incubator</w:t>
      </w:r>
      <w:r w:rsidR="00C71B85">
        <w:t xml:space="preserve"> </w:t>
      </w:r>
      <w:r w:rsidR="004F5983">
        <w:t xml:space="preserve">24/7 </w:t>
      </w:r>
    </w:p>
    <w:p w14:paraId="7AD46132" w14:textId="591EBA5F" w:rsidR="00890170" w:rsidRDefault="00890170" w:rsidP="00C71B85">
      <w:pPr>
        <w:pStyle w:val="ListParagraph"/>
        <w:numPr>
          <w:ilvl w:val="0"/>
          <w:numId w:val="2"/>
        </w:numPr>
      </w:pPr>
      <w:r>
        <w:t>Access to Olympus Maker Space equipment</w:t>
      </w:r>
    </w:p>
    <w:p w14:paraId="5E243C33" w14:textId="136D44B8" w:rsidR="005E39C1" w:rsidRDefault="00583929" w:rsidP="00C71B85">
      <w:pPr>
        <w:pStyle w:val="ListParagraph"/>
        <w:numPr>
          <w:ilvl w:val="0"/>
          <w:numId w:val="2"/>
        </w:numPr>
      </w:pPr>
      <w:r>
        <w:t>Invitation to at</w:t>
      </w:r>
      <w:r w:rsidR="00C71B85">
        <w:t>tend angel investor meetings (</w:t>
      </w:r>
      <w:r>
        <w:t>observe pitches, Q&amp;A and private discussion</w:t>
      </w:r>
      <w:r w:rsidR="00C71B85">
        <w:t>)</w:t>
      </w:r>
    </w:p>
    <w:p w14:paraId="61F20E8C" w14:textId="74B0BC35" w:rsidR="008F1DB6" w:rsidRDefault="008F1DB6" w:rsidP="00C71B85">
      <w:pPr>
        <w:pStyle w:val="ListParagraph"/>
        <w:numPr>
          <w:ilvl w:val="0"/>
          <w:numId w:val="2"/>
        </w:numPr>
      </w:pPr>
      <w:r>
        <w:t>Inclusion in Olympus’ Startup Pipeline Report that is shared with Investors</w:t>
      </w:r>
      <w:r w:rsidR="00890170">
        <w:t>,</w:t>
      </w:r>
      <w:r>
        <w:t xml:space="preserve"> </w:t>
      </w:r>
      <w:r w:rsidR="00890170">
        <w:t xml:space="preserve">Advisors, </w:t>
      </w:r>
      <w:r>
        <w:t>Alums</w:t>
      </w:r>
    </w:p>
    <w:p w14:paraId="18D1E2B4" w14:textId="3CA3615C" w:rsidR="005E39C1" w:rsidRDefault="005E39C1" w:rsidP="00C71B85">
      <w:pPr>
        <w:pStyle w:val="ListParagraph"/>
        <w:numPr>
          <w:ilvl w:val="0"/>
          <w:numId w:val="2"/>
        </w:numPr>
      </w:pPr>
      <w:r>
        <w:t>Access t</w:t>
      </w:r>
      <w:r w:rsidR="00C71B85">
        <w:t xml:space="preserve">o sample legal documents (e.g. </w:t>
      </w:r>
      <w:r>
        <w:t xml:space="preserve">NDAs, student intern </w:t>
      </w:r>
      <w:r w:rsidR="001D0A2E">
        <w:t>and</w:t>
      </w:r>
      <w:r>
        <w:t xml:space="preserve"> contractor agreements </w:t>
      </w:r>
      <w:r w:rsidR="00890170">
        <w:t>…</w:t>
      </w:r>
      <w:r w:rsidR="00C71B85">
        <w:t>.</w:t>
      </w:r>
      <w:r>
        <w:t>)</w:t>
      </w:r>
    </w:p>
    <w:p w14:paraId="46F2C37F" w14:textId="714921FA" w:rsidR="005E39C1" w:rsidRDefault="004F5983" w:rsidP="00C71B85">
      <w:pPr>
        <w:pStyle w:val="ListParagraph"/>
        <w:numPr>
          <w:ilvl w:val="0"/>
          <w:numId w:val="2"/>
        </w:numPr>
      </w:pPr>
      <w:r>
        <w:t xml:space="preserve">Access to over </w:t>
      </w:r>
      <w:r w:rsidR="00B31A60">
        <w:t>130</w:t>
      </w:r>
      <w:r>
        <w:t xml:space="preserve"> experts in more than </w:t>
      </w:r>
      <w:r w:rsidR="00B31A60">
        <w:t>40+</w:t>
      </w:r>
      <w:r>
        <w:t xml:space="preserve"> domains (</w:t>
      </w:r>
      <w:proofErr w:type="gramStart"/>
      <w:r>
        <w:t>e.g.</w:t>
      </w:r>
      <w:proofErr w:type="gramEnd"/>
      <w:r>
        <w:t xml:space="preserve"> legal, </w:t>
      </w:r>
      <w:r w:rsidR="005E39C1">
        <w:t>legal, mark</w:t>
      </w:r>
      <w:r w:rsidR="00C71B85">
        <w:t xml:space="preserve">eting, insurance, sales, </w:t>
      </w:r>
      <w:r>
        <w:t xml:space="preserve">funding, manufacturing, </w:t>
      </w:r>
      <w:proofErr w:type="spellStart"/>
      <w:r w:rsidR="001D0A2E">
        <w:t>edtech</w:t>
      </w:r>
      <w:proofErr w:type="spellEnd"/>
      <w:r w:rsidR="001D0A2E">
        <w:t xml:space="preserve">, energy, biomedical/life sciences, IoT, blockchain, </w:t>
      </w:r>
      <w:r w:rsidR="00890170">
        <w:t>…</w:t>
      </w:r>
      <w:r>
        <w:t>.</w:t>
      </w:r>
      <w:r w:rsidR="00C71B85">
        <w:t>)</w:t>
      </w:r>
    </w:p>
    <w:p w14:paraId="3A33FF6E" w14:textId="5CFB1AA6" w:rsidR="004F5983" w:rsidRDefault="004F5983" w:rsidP="00C71B85">
      <w:pPr>
        <w:pStyle w:val="ListParagraph"/>
        <w:numPr>
          <w:ilvl w:val="0"/>
          <w:numId w:val="2"/>
        </w:numPr>
      </w:pPr>
      <w:r>
        <w:t>Invita</w:t>
      </w:r>
      <w:r w:rsidR="001D0A2E">
        <w:t>ti</w:t>
      </w:r>
      <w:r>
        <w:t xml:space="preserve">ons to special scholarship programs (e.g. </w:t>
      </w:r>
      <w:proofErr w:type="spellStart"/>
      <w:r>
        <w:t>TiE</w:t>
      </w:r>
      <w:proofErr w:type="spellEnd"/>
      <w:r w:rsidR="001D0A2E">
        <w:t>-</w:t>
      </w:r>
      <w:r>
        <w:t xml:space="preserve">Olympus, Sales Workshops, </w:t>
      </w:r>
      <w:r w:rsidR="008F1DB6">
        <w:t>….)</w:t>
      </w:r>
    </w:p>
    <w:p w14:paraId="72A974C4" w14:textId="0D75CB3B" w:rsidR="0097614F" w:rsidRDefault="0097614F" w:rsidP="00C71B85">
      <w:pPr>
        <w:pStyle w:val="ListParagraph"/>
        <w:numPr>
          <w:ilvl w:val="0"/>
          <w:numId w:val="2"/>
        </w:numPr>
      </w:pPr>
      <w:r>
        <w:t>Use of Olympus address for your business address (located in a KIZ Zone which provides significant tax advantages when the company begins to be revenue positive.)</w:t>
      </w:r>
    </w:p>
    <w:p w14:paraId="7B024CD4" w14:textId="54E8E379" w:rsidR="001D0A2E" w:rsidRDefault="001D0A2E" w:rsidP="00C71B85">
      <w:pPr>
        <w:pStyle w:val="ListParagraph"/>
        <w:numPr>
          <w:ilvl w:val="0"/>
          <w:numId w:val="2"/>
        </w:numPr>
      </w:pPr>
      <w:r>
        <w:t>Advice and resources for starting a business with an F-1 Visa</w:t>
      </w:r>
    </w:p>
    <w:p w14:paraId="050BDA33" w14:textId="77777777" w:rsidR="00890170" w:rsidRDefault="00890170" w:rsidP="00890170">
      <w:pPr>
        <w:pStyle w:val="ListParagraph"/>
        <w:numPr>
          <w:ilvl w:val="0"/>
          <w:numId w:val="2"/>
        </w:numPr>
      </w:pPr>
      <w:r>
        <w:t>Preparation for pitching for funding, contests, and program/accelerator programs</w:t>
      </w:r>
    </w:p>
    <w:p w14:paraId="32BE958B" w14:textId="77777777" w:rsidR="00890170" w:rsidRDefault="00890170" w:rsidP="00890170">
      <w:pPr>
        <w:pStyle w:val="ListParagraph"/>
        <w:numPr>
          <w:ilvl w:val="1"/>
          <w:numId w:val="2"/>
        </w:numPr>
      </w:pPr>
      <w:r>
        <w:t xml:space="preserve">Review of materials and presentation </w:t>
      </w:r>
    </w:p>
    <w:p w14:paraId="056B6B9B" w14:textId="6771DB91" w:rsidR="00890170" w:rsidRDefault="00890170" w:rsidP="00890170">
      <w:pPr>
        <w:pStyle w:val="ListParagraph"/>
        <w:numPr>
          <w:ilvl w:val="1"/>
          <w:numId w:val="2"/>
        </w:numPr>
      </w:pPr>
      <w:r>
        <w:t>Practice pitch sessions (by the EIR and/or investors)</w:t>
      </w:r>
    </w:p>
    <w:p w14:paraId="34148A3A" w14:textId="01189F8A" w:rsidR="00C71B85" w:rsidRDefault="00C77027" w:rsidP="00C71B85">
      <w:pPr>
        <w:pStyle w:val="ListParagraph"/>
        <w:numPr>
          <w:ilvl w:val="0"/>
          <w:numId w:val="2"/>
        </w:numPr>
      </w:pPr>
      <w:r>
        <w:t>AWS</w:t>
      </w:r>
      <w:r w:rsidR="00C71B85">
        <w:t xml:space="preserve"> Scholarships</w:t>
      </w:r>
      <w:r w:rsidR="0097614F">
        <w:t>*</w:t>
      </w:r>
      <w:r w:rsidR="003438B1">
        <w:t xml:space="preserve">  </w:t>
      </w:r>
      <w:r w:rsidR="003438B1">
        <w:rPr>
          <w:rFonts w:ascii="Helvetica" w:hAnsi="Helvetica" w:cs="Helvetica"/>
          <w:noProof/>
          <w:sz w:val="28"/>
          <w:szCs w:val="28"/>
        </w:rPr>
        <w:drawing>
          <wp:inline distT="0" distB="0" distL="0" distR="0" wp14:anchorId="28AD1FD1" wp14:editId="14AA4EA0">
            <wp:extent cx="1144828" cy="457200"/>
            <wp:effectExtent l="0" t="0" r="0" b="0"/>
            <wp:docPr id="2" name="Picture 2" descr="Mac Air HD:Users:kit:Desktop:AmazonWebservices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Air HD:Users:kit:Desktop:AmazonWebservices_Logo.sv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33" cy="45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B7ECE" w14:textId="5809EBDB" w:rsidR="00C71B85" w:rsidRPr="00C71B85" w:rsidRDefault="00C71B85" w:rsidP="00C71B8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C71B85">
        <w:t>2 years of AWS credits (up to $</w:t>
      </w:r>
      <w:r w:rsidR="00B31A60">
        <w:t>25</w:t>
      </w:r>
      <w:r w:rsidRPr="00C71B85">
        <w:t>,000)</w:t>
      </w:r>
    </w:p>
    <w:p w14:paraId="31FC564A" w14:textId="579F91FE" w:rsidR="00C71B85" w:rsidRPr="00C71B85" w:rsidRDefault="00C71B85" w:rsidP="00C71B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C71B85">
        <w:t>Free access to the </w:t>
      </w:r>
      <w:hyperlink r:id="rId6" w:history="1">
        <w:r w:rsidRPr="00C71B85">
          <w:t>AWS Essentials</w:t>
        </w:r>
      </w:hyperlink>
      <w:r w:rsidRPr="00C71B85">
        <w:t> 1 day web-based or instructor-led training (normally ~$600/course), plus 8 tokens for self-paced labs (normally ~$30/lab)</w:t>
      </w:r>
    </w:p>
    <w:p w14:paraId="38872A3A" w14:textId="1FB0947E" w:rsidR="00C71B85" w:rsidRPr="00C71B85" w:rsidRDefault="00C71B85" w:rsidP="00C71B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C71B85">
        <w:t>One year of premium </w:t>
      </w:r>
      <w:hyperlink r:id="rId7" w:history="1">
        <w:r w:rsidRPr="00C71B85">
          <w:t>AWS Business Support</w:t>
        </w:r>
      </w:hyperlink>
      <w:r w:rsidRPr="00C71B85">
        <w:t> (up to $5,000)</w:t>
      </w:r>
    </w:p>
    <w:p w14:paraId="346BC8A4" w14:textId="543D69BC" w:rsidR="00C71B85" w:rsidRPr="00C71B85" w:rsidRDefault="00C71B85" w:rsidP="00C71B85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C71B85">
        <w:t>Free access to 1:1 virtual </w:t>
      </w:r>
      <w:hyperlink r:id="rId8" w:history="1">
        <w:r w:rsidRPr="00C71B85">
          <w:t>office hours</w:t>
        </w:r>
      </w:hyperlink>
      <w:r w:rsidRPr="00C71B85">
        <w:t> with AWS Solutions Architects</w:t>
      </w:r>
    </w:p>
    <w:p w14:paraId="073F0444" w14:textId="239F5284" w:rsidR="003438B1" w:rsidRDefault="00C71B85" w:rsidP="003438B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</w:pPr>
      <w:r w:rsidRPr="00C71B85">
        <w:t> </w:t>
      </w:r>
      <w:hyperlink r:id="rId9" w:history="1">
        <w:r w:rsidRPr="00C71B85">
          <w:t>Special offers</w:t>
        </w:r>
      </w:hyperlink>
      <w:r w:rsidRPr="00C71B85">
        <w:t xml:space="preserve"> from other companies that help startups, including Chef, </w:t>
      </w:r>
      <w:proofErr w:type="spellStart"/>
      <w:r w:rsidRPr="00C71B85">
        <w:t>Cloudability</w:t>
      </w:r>
      <w:proofErr w:type="spellEnd"/>
      <w:r w:rsidRPr="00C71B85">
        <w:t xml:space="preserve">, </w:t>
      </w:r>
      <w:proofErr w:type="spellStart"/>
      <w:r w:rsidRPr="00C71B85">
        <w:t>Bitnami</w:t>
      </w:r>
      <w:proofErr w:type="spellEnd"/>
      <w:r w:rsidRPr="00C71B85">
        <w:t xml:space="preserve">, Amazon Payments, SOASTA, Alert Logic, </w:t>
      </w:r>
      <w:proofErr w:type="spellStart"/>
      <w:r w:rsidRPr="00C71B85">
        <w:t>CopperEgg</w:t>
      </w:r>
      <w:proofErr w:type="spellEnd"/>
      <w:r w:rsidRPr="00C71B85">
        <w:t xml:space="preserve"> and more.</w:t>
      </w:r>
      <w:r>
        <w:t xml:space="preserve"> </w:t>
      </w:r>
    </w:p>
    <w:p w14:paraId="6D83FE8F" w14:textId="322D5C82" w:rsidR="003438B1" w:rsidRDefault="003438B1" w:rsidP="003438B1">
      <w:pPr>
        <w:widowControl w:val="0"/>
        <w:autoSpaceDE w:val="0"/>
        <w:autoSpaceDN w:val="0"/>
        <w:adjustRightInd w:val="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36209C" wp14:editId="08C80534">
                <wp:simplePos x="0" y="0"/>
                <wp:positionH relativeFrom="column">
                  <wp:posOffset>5486400</wp:posOffset>
                </wp:positionH>
                <wp:positionV relativeFrom="paragraph">
                  <wp:posOffset>100330</wp:posOffset>
                </wp:positionV>
                <wp:extent cx="1028700" cy="4572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D80B6" w14:textId="0F2C0D54" w:rsidR="003438B1" w:rsidRDefault="003438B1">
                            <w:r>
                              <w:rPr>
                                <w:rFonts w:ascii="Times" w:hAnsi="Times" w:cs="Times"/>
                                <w:noProof/>
                                <w:color w:val="1D8FD2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8080371" wp14:editId="08089356">
                                  <wp:extent cx="845820" cy="311673"/>
                                  <wp:effectExtent l="0" t="0" r="0" b="0"/>
                                  <wp:docPr id="6" name="Picture 6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820" cy="311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936209C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in;margin-top:7.9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" filled="f" stroked="f">
                <v:textbox>
                  <w:txbxContent>
                    <w:p w14:paraId="670D80B6" w14:textId="0F2C0D54" w:rsidR="003438B1" w:rsidRDefault="003438B1">
                      <w:r>
                        <w:rPr>
                          <w:rFonts w:ascii="Times" w:hAnsi="Times" w:cs="Times"/>
                          <w:noProof/>
                          <w:color w:val="1D8FD2"/>
                          <w:sz w:val="32"/>
                          <w:szCs w:val="32"/>
                        </w:rPr>
                        <w:drawing>
                          <wp:inline distT="0" distB="0" distL="0" distR="0" wp14:anchorId="28080371" wp14:editId="08089356">
                            <wp:extent cx="845820" cy="311673"/>
                            <wp:effectExtent l="0" t="0" r="0" b="0"/>
                            <wp:docPr id="6" name="Picture 6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311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65A191" w14:textId="5F61C2F2" w:rsidR="00012FDB" w:rsidRPr="00B127CD" w:rsidRDefault="00C71B85" w:rsidP="003438B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</w:pPr>
      <w:proofErr w:type="spellStart"/>
      <w:r>
        <w:t>Hubspot</w:t>
      </w:r>
      <w:r w:rsidR="00BF0932">
        <w:t>’s</w:t>
      </w:r>
      <w:proofErr w:type="spellEnd"/>
      <w:r w:rsidR="00BF0932">
        <w:t xml:space="preserve"> Jumpstart</w:t>
      </w:r>
      <w:r>
        <w:t xml:space="preserve"> </w:t>
      </w:r>
      <w:r w:rsidR="006A0DDE">
        <w:t xml:space="preserve">Pro 1k </w:t>
      </w:r>
      <w:r>
        <w:t xml:space="preserve">Marketing Software </w:t>
      </w:r>
      <w:r w:rsidR="00171439">
        <w:t>Scholarship</w:t>
      </w:r>
      <w:r w:rsidR="006A0DDE">
        <w:t>1</w:t>
      </w:r>
      <w:r w:rsidR="00012FDB" w:rsidRPr="00B127CD">
        <w:t>2 Month Subscription</w:t>
      </w:r>
      <w:r w:rsidR="00B127CD" w:rsidRPr="00B127CD">
        <w:t xml:space="preserve"> to the Pro 1k package</w:t>
      </w:r>
      <w:r w:rsidR="00012FDB" w:rsidRPr="00B127CD">
        <w:t>, Billed Monthly</w:t>
      </w:r>
    </w:p>
    <w:p w14:paraId="63598AF8" w14:textId="56AE9373" w:rsidR="00BF0932" w:rsidRPr="00B127CD" w:rsidRDefault="00171439" w:rsidP="00B127C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 xml:space="preserve">1st Year - </w:t>
      </w:r>
      <w:r w:rsidR="00BF0932" w:rsidRPr="00B127CD">
        <w:t>9</w:t>
      </w:r>
      <w:r w:rsidR="00012FDB" w:rsidRPr="00B127CD">
        <w:t>0% Software Subscription</w:t>
      </w:r>
      <w:r w:rsidR="00BF0932" w:rsidRPr="00B127CD">
        <w:t xml:space="preserve"> Grant paid by HubSpot </w:t>
      </w:r>
    </w:p>
    <w:p w14:paraId="2DF3F9EA" w14:textId="0CE7D2A2" w:rsidR="00012FDB" w:rsidRPr="00B127CD" w:rsidRDefault="00BF0932" w:rsidP="00B127C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B127CD">
        <w:t>2</w:t>
      </w:r>
      <w:proofErr w:type="gramStart"/>
      <w:r w:rsidRPr="00B127CD">
        <w:t xml:space="preserve">nd </w:t>
      </w:r>
      <w:r w:rsidR="00171439">
        <w:t xml:space="preserve"> Y</w:t>
      </w:r>
      <w:r w:rsidR="00012FDB" w:rsidRPr="00B127CD">
        <w:t>ear</w:t>
      </w:r>
      <w:proofErr w:type="gramEnd"/>
      <w:r w:rsidR="00012FDB" w:rsidRPr="00B127CD">
        <w:t xml:space="preserve"> </w:t>
      </w:r>
      <w:r w:rsidRPr="00B127CD">
        <w:t xml:space="preserve">– Renew at a 50% </w:t>
      </w:r>
      <w:r w:rsidR="00012FDB" w:rsidRPr="00B127CD">
        <w:t xml:space="preserve"> rate. </w:t>
      </w:r>
      <w:r w:rsidR="00B127CD" w:rsidRPr="00B127CD">
        <w:t>($8640 savings)</w:t>
      </w:r>
    </w:p>
    <w:p w14:paraId="03C74F5E" w14:textId="77A6C56C" w:rsidR="00012FDB" w:rsidRPr="00B127CD" w:rsidRDefault="00B127CD" w:rsidP="00B127C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B127CD">
        <w:t>One-Time</w:t>
      </w:r>
      <w:r w:rsidR="00012FDB" w:rsidRPr="00B127CD">
        <w:t xml:space="preserve"> $540 </w:t>
      </w:r>
      <w:r w:rsidRPr="00B127CD">
        <w:t>fee for</w:t>
      </w:r>
      <w:r w:rsidR="00012FDB" w:rsidRPr="00B127CD">
        <w:t xml:space="preserve"> basic onboarding/training/support</w:t>
      </w:r>
      <w:r w:rsidRPr="00B127CD">
        <w:t xml:space="preserve"> ($2500-$4500 savings)</w:t>
      </w:r>
      <w:r w:rsidR="00012FDB" w:rsidRPr="00B127CD">
        <w:t xml:space="preserve"> </w:t>
      </w:r>
    </w:p>
    <w:p w14:paraId="32EE633C" w14:textId="11232795" w:rsidR="00012FDB" w:rsidRDefault="00012FDB" w:rsidP="006A0DD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 w:rsidRPr="00B127CD">
        <w:t> </w:t>
      </w:r>
      <w:r w:rsidR="00B127CD" w:rsidRPr="00516A59">
        <w:t xml:space="preserve">Free CRM/Sales enablement tool   </w:t>
      </w:r>
      <w:r w:rsidRPr="00516A59">
        <w:t> </w:t>
      </w:r>
    </w:p>
    <w:p w14:paraId="656211ED" w14:textId="77777777" w:rsidR="00617448" w:rsidRDefault="000E7F43" w:rsidP="000E7F4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t>MATLAB/Simulink. E</w:t>
      </w:r>
      <w:r w:rsidRPr="000E7F43">
        <w:t xml:space="preserve">ligible </w:t>
      </w:r>
      <w:r>
        <w:t xml:space="preserve">for 1 year free.  </w:t>
      </w:r>
      <w:r w:rsidR="00617448">
        <w:rPr>
          <w:noProof/>
        </w:rPr>
        <w:drawing>
          <wp:inline distT="0" distB="0" distL="0" distR="0" wp14:anchorId="23F47353" wp14:editId="28B93CE6">
            <wp:extent cx="1354667" cy="27474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748" cy="27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1E620" w14:textId="5FA1A0BA" w:rsidR="000E7F43" w:rsidRDefault="000E7F43" w:rsidP="001D0A2E">
      <w:pPr>
        <w:pStyle w:val="ListParagraph"/>
        <w:widowControl w:val="0"/>
        <w:autoSpaceDE w:val="0"/>
        <w:autoSpaceDN w:val="0"/>
        <w:adjustRightInd w:val="0"/>
        <w:ind w:left="1040"/>
      </w:pPr>
      <w:r>
        <w:t xml:space="preserve">After that, </w:t>
      </w:r>
      <w:r w:rsidRPr="000E7F43">
        <w:t>can continue on a sta</w:t>
      </w:r>
      <w:r>
        <w:t xml:space="preserve">rt-up license which is significantly </w:t>
      </w:r>
      <w:r w:rsidRPr="000E7F43">
        <w:t xml:space="preserve">cheaper than standard </w:t>
      </w:r>
      <w:r w:rsidR="00BB5B78">
        <w:t xml:space="preserve">       </w:t>
      </w:r>
      <w:r w:rsidRPr="000E7F43">
        <w:t>MATLAB</w:t>
      </w:r>
      <w:r w:rsidR="00A45A91">
        <w:rPr>
          <w:rFonts w:ascii="Calibri" w:hAnsi="Calibri" w:cs="Calibri"/>
          <w:sz w:val="30"/>
          <w:szCs w:val="30"/>
        </w:rPr>
        <w:t>/</w:t>
      </w:r>
      <w:proofErr w:type="spellStart"/>
      <w:r w:rsidR="00A45A91" w:rsidRPr="00A45A91">
        <w:t>Mathworks</w:t>
      </w:r>
      <w:proofErr w:type="spellEnd"/>
      <w:r w:rsidR="00A45A91">
        <w:t>.</w:t>
      </w:r>
    </w:p>
    <w:p w14:paraId="43251848" w14:textId="5CD4A800" w:rsidR="001738DE" w:rsidRDefault="000E7F43" w:rsidP="00C71B85">
      <w:pPr>
        <w:pStyle w:val="ListParagraph"/>
        <w:numPr>
          <w:ilvl w:val="0"/>
          <w:numId w:val="2"/>
        </w:numPr>
      </w:pPr>
      <w:r>
        <w:t>Eligible for Spark Grants ($3-5</w:t>
      </w:r>
      <w:proofErr w:type="gramStart"/>
      <w:r w:rsidR="001738DE">
        <w:t>k)*</w:t>
      </w:r>
      <w:proofErr w:type="gramEnd"/>
    </w:p>
    <w:p w14:paraId="503A1ED5" w14:textId="4921BC11" w:rsidR="00583929" w:rsidRDefault="00C5317B" w:rsidP="00C71B85">
      <w:pPr>
        <w:pStyle w:val="ListParagraph"/>
        <w:numPr>
          <w:ilvl w:val="0"/>
          <w:numId w:val="2"/>
        </w:numPr>
      </w:pPr>
      <w:r>
        <w:t>Potential pitch as p</w:t>
      </w:r>
      <w:r w:rsidR="00583929">
        <w:t>art of S&amp;T program</w:t>
      </w:r>
      <w:r w:rsidR="0097614F">
        <w:t>*</w:t>
      </w:r>
      <w:r w:rsidR="00583929">
        <w:t xml:space="preserve"> </w:t>
      </w:r>
    </w:p>
    <w:p w14:paraId="7F9AF6A2" w14:textId="5A375197" w:rsidR="003438B1" w:rsidRDefault="0097614F" w:rsidP="0097614F">
      <w:pPr>
        <w:pStyle w:val="ListParagraph"/>
        <w:numPr>
          <w:ilvl w:val="0"/>
          <w:numId w:val="2"/>
        </w:numPr>
      </w:pPr>
      <w:r>
        <w:t>Company Logo and description on Olympus website*</w:t>
      </w:r>
    </w:p>
    <w:p w14:paraId="61F96725" w14:textId="77777777" w:rsidR="003438B1" w:rsidRDefault="003438B1" w:rsidP="003438B1">
      <w:pPr>
        <w:ind w:left="360"/>
      </w:pPr>
    </w:p>
    <w:p w14:paraId="37F6E902" w14:textId="77777777" w:rsidR="003438B1" w:rsidRDefault="003438B1" w:rsidP="003438B1">
      <w:pPr>
        <w:ind w:left="360"/>
      </w:pPr>
    </w:p>
    <w:p w14:paraId="1A85FA1A" w14:textId="0FAA24A0" w:rsidR="005E39C1" w:rsidRDefault="007B6DD3" w:rsidP="00B13B92">
      <w:pPr>
        <w:ind w:left="360"/>
      </w:pPr>
      <w:r>
        <w:t xml:space="preserve">* </w:t>
      </w:r>
      <w:r w:rsidR="0097614F">
        <w:t>Availab</w:t>
      </w:r>
      <w:r w:rsidR="001D0A2E">
        <w:t>ility based upon stage and Olympus relationship</w:t>
      </w:r>
    </w:p>
    <w:p w14:paraId="0D4BCF77" w14:textId="3062CAB1" w:rsidR="00B31A60" w:rsidRDefault="00B31A60" w:rsidP="00B13B92">
      <w:pPr>
        <w:ind w:left="360"/>
      </w:pPr>
    </w:p>
    <w:p w14:paraId="5906C68F" w14:textId="600410D2" w:rsidR="00B31A60" w:rsidRDefault="00B31A60" w:rsidP="00B13B92">
      <w:pPr>
        <w:ind w:left="360"/>
      </w:pPr>
      <w:r>
        <w:t>4/14/21</w:t>
      </w:r>
    </w:p>
    <w:sectPr w:rsidR="00B31A60" w:rsidSect="000E7F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6779"/>
    <w:multiLevelType w:val="hybridMultilevel"/>
    <w:tmpl w:val="AC00F7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B95371"/>
    <w:multiLevelType w:val="hybridMultilevel"/>
    <w:tmpl w:val="2EEA4776"/>
    <w:lvl w:ilvl="0" w:tplc="94341BA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423B33"/>
    <w:multiLevelType w:val="hybridMultilevel"/>
    <w:tmpl w:val="C666C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64489A"/>
    <w:multiLevelType w:val="hybridMultilevel"/>
    <w:tmpl w:val="F242934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012883"/>
    <w:multiLevelType w:val="hybridMultilevel"/>
    <w:tmpl w:val="21E6D8F0"/>
    <w:lvl w:ilvl="0" w:tplc="5A0287EE">
      <w:start w:val="1"/>
      <w:numFmt w:val="decimal"/>
      <w:lvlText w:val="%1)"/>
      <w:lvlJc w:val="left"/>
      <w:pPr>
        <w:ind w:left="5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4F81774"/>
    <w:multiLevelType w:val="hybridMultilevel"/>
    <w:tmpl w:val="103C3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06077"/>
    <w:multiLevelType w:val="hybridMultilevel"/>
    <w:tmpl w:val="891A4ECE"/>
    <w:lvl w:ilvl="0" w:tplc="F5ECF938">
      <w:start w:val="46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8286B"/>
    <w:multiLevelType w:val="hybridMultilevel"/>
    <w:tmpl w:val="772EC0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9C1"/>
    <w:rsid w:val="00012FDB"/>
    <w:rsid w:val="00021860"/>
    <w:rsid w:val="00085698"/>
    <w:rsid w:val="000E7F43"/>
    <w:rsid w:val="00171439"/>
    <w:rsid w:val="001738DE"/>
    <w:rsid w:val="001D0A2E"/>
    <w:rsid w:val="003438B1"/>
    <w:rsid w:val="004F5983"/>
    <w:rsid w:val="00516A59"/>
    <w:rsid w:val="0051758A"/>
    <w:rsid w:val="00583929"/>
    <w:rsid w:val="005E39C1"/>
    <w:rsid w:val="00617448"/>
    <w:rsid w:val="006A0DDE"/>
    <w:rsid w:val="007B6DD3"/>
    <w:rsid w:val="007E5357"/>
    <w:rsid w:val="0081532E"/>
    <w:rsid w:val="00890170"/>
    <w:rsid w:val="008F1DB6"/>
    <w:rsid w:val="00907086"/>
    <w:rsid w:val="0094454C"/>
    <w:rsid w:val="0097614F"/>
    <w:rsid w:val="00A35B76"/>
    <w:rsid w:val="00A45A91"/>
    <w:rsid w:val="00A80F6C"/>
    <w:rsid w:val="00B127CD"/>
    <w:rsid w:val="00B13B92"/>
    <w:rsid w:val="00B31A60"/>
    <w:rsid w:val="00BB5B78"/>
    <w:rsid w:val="00BF0932"/>
    <w:rsid w:val="00C5317B"/>
    <w:rsid w:val="00C71B85"/>
    <w:rsid w:val="00C77027"/>
    <w:rsid w:val="00CC4A8B"/>
    <w:rsid w:val="00D371E3"/>
    <w:rsid w:val="00D775B3"/>
    <w:rsid w:val="00F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620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6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s.amazon.com/activate/office-hours/" TargetMode="External"/><Relationship Id="rId13" Type="http://schemas.openxmlformats.org/officeDocument/2006/relationships/hyperlink" Target="http://www.hubspo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ws.amazon.com/premiumsuppor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ws.amazon.com/training/course-descriptions/essentials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10" Type="http://schemas.openxmlformats.org/officeDocument/2006/relationships/hyperlink" Target="http://www.hub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ws.amazon.com/activate/benefits/special-offers/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Needham</dc:creator>
  <cp:keywords/>
  <dc:description/>
  <cp:lastModifiedBy>Kit Needham</cp:lastModifiedBy>
  <cp:revision>8</cp:revision>
  <cp:lastPrinted>2019-07-30T21:31:00Z</cp:lastPrinted>
  <dcterms:created xsi:type="dcterms:W3CDTF">2016-12-12T18:59:00Z</dcterms:created>
  <dcterms:modified xsi:type="dcterms:W3CDTF">2021-04-14T19:35:00Z</dcterms:modified>
</cp:coreProperties>
</file>