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FBD01" w14:textId="77777777" w:rsidR="0006564B" w:rsidRDefault="00697E4B">
      <w:r>
        <w:t>Dear __________,</w:t>
      </w:r>
    </w:p>
    <w:p w14:paraId="6452BB2F" w14:textId="77777777" w:rsidR="0006564B" w:rsidRDefault="0006564B"/>
    <w:p w14:paraId="54E3E286" w14:textId="77777777" w:rsidR="0006564B" w:rsidRDefault="00697E4B">
      <w:r>
        <w:t>Virtual education provides meaningful learning that is individualized, widely accessible, and can prepare students for modern careers. Engaging students in robotics, STEM, and computer science is one of the most important factors in creating today's workfo</w:t>
      </w:r>
      <w:r>
        <w:t xml:space="preserve">rce. Providing students with curricula that teaches these concepts virtually would be invaluable. </w:t>
      </w:r>
    </w:p>
    <w:p w14:paraId="45761076" w14:textId="77777777" w:rsidR="0006564B" w:rsidRDefault="0006564B"/>
    <w:p w14:paraId="5D625A47" w14:textId="77777777" w:rsidR="0006564B" w:rsidRDefault="00697E4B">
      <w:r>
        <w:t xml:space="preserve">I am seeking assistance to fund access to virtual robotics curricula for my students. I am a </w:t>
      </w:r>
      <w:r>
        <w:rPr>
          <w:b/>
          <w:i/>
        </w:rPr>
        <w:t>[#]</w:t>
      </w:r>
      <w:r>
        <w:t xml:space="preserve"> grade </w:t>
      </w:r>
      <w:r>
        <w:rPr>
          <w:b/>
          <w:i/>
        </w:rPr>
        <w:t>[subject]</w:t>
      </w:r>
      <w:r>
        <w:t xml:space="preserve"> teacher at </w:t>
      </w:r>
      <w:r>
        <w:rPr>
          <w:b/>
          <w:i/>
        </w:rPr>
        <w:t>[school/organization]</w:t>
      </w:r>
      <w:r>
        <w:t>. I would l</w:t>
      </w:r>
      <w:r>
        <w:t xml:space="preserve">ike to purchase a curriculum for my students so that they can learn robotics, computer science, and STEM from anywhere, on their own device, and at their own pace. </w:t>
      </w:r>
    </w:p>
    <w:p w14:paraId="212E46B6" w14:textId="77777777" w:rsidR="0006564B" w:rsidRDefault="0006564B"/>
    <w:p w14:paraId="075B83B2" w14:textId="77777777" w:rsidR="0006564B" w:rsidRDefault="00697E4B">
      <w:r>
        <w:t xml:space="preserve">The Carnegie Mellon Robotics Academy is a program that directly fits my needs. They are a </w:t>
      </w:r>
      <w:r>
        <w:t xml:space="preserve">world leader in robotics education that offers virtual robotics curricula. The Carnegie Mellon Robotics Academy uses robotics as a vehicle to teach computer science, computational thinking, and other STEM subjects. </w:t>
      </w:r>
      <w:r>
        <w:rPr>
          <w:highlight w:val="white"/>
        </w:rPr>
        <w:t xml:space="preserve">Their </w:t>
      </w:r>
      <w:r>
        <w:rPr>
          <w:b/>
          <w:highlight w:val="white"/>
        </w:rPr>
        <w:t>Virtual</w:t>
      </w:r>
      <w:r>
        <w:rPr>
          <w:highlight w:val="white"/>
        </w:rPr>
        <w:t xml:space="preserve"> </w:t>
      </w:r>
      <w:r>
        <w:rPr>
          <w:b/>
          <w:highlight w:val="white"/>
        </w:rPr>
        <w:t>Robot Curriculum</w:t>
      </w:r>
      <w:r>
        <w:rPr>
          <w:highlight w:val="white"/>
        </w:rPr>
        <w:t xml:space="preserve"> features a</w:t>
      </w:r>
      <w:r>
        <w:rPr>
          <w:highlight w:val="white"/>
        </w:rPr>
        <w:t xml:space="preserve"> programming interface and virtual robot embedded directly within the curriculum. Students can follow along with the included videos, animations, challenges, and step-by-step lessons using a fully virtual solution.</w:t>
      </w:r>
      <w:r>
        <w:t xml:space="preserve"> While </w:t>
      </w:r>
      <w:proofErr w:type="gramStart"/>
      <w:r>
        <w:t>students</w:t>
      </w:r>
      <w:proofErr w:type="gramEnd"/>
      <w:r>
        <w:t xml:space="preserve"> complete lessons at their </w:t>
      </w:r>
      <w:r>
        <w:t xml:space="preserve">own pace, teachers are able to track their progress and view quiz scores through Carnegie Mellon Robotics Academy’s learning management network. </w:t>
      </w:r>
    </w:p>
    <w:p w14:paraId="5CD7F364" w14:textId="77777777" w:rsidR="0006564B" w:rsidRDefault="0006564B"/>
    <w:p w14:paraId="63A13837" w14:textId="77777777" w:rsidR="0006564B" w:rsidRDefault="00697E4B">
      <w:r>
        <w:t xml:space="preserve">The Carnegie Mellon Robotics Academy offers </w:t>
      </w:r>
      <w:r>
        <w:rPr>
          <w:b/>
        </w:rPr>
        <w:t xml:space="preserve">Virtual Robot Curricula </w:t>
      </w:r>
      <w:r>
        <w:t xml:space="preserve">for LEGO SPIKE Prime and LEGO EV3. Below </w:t>
      </w:r>
      <w:r>
        <w:t xml:space="preserve">is a brief description of their </w:t>
      </w:r>
      <w:r>
        <w:rPr>
          <w:b/>
        </w:rPr>
        <w:t>Virtual Curricula</w:t>
      </w:r>
      <w:r>
        <w:t>:</w:t>
      </w:r>
    </w:p>
    <w:p w14:paraId="3AF67D9B" w14:textId="77777777" w:rsidR="0006564B" w:rsidRDefault="0006564B"/>
    <w:tbl>
      <w:tblPr>
        <w:tblStyle w:val="a"/>
        <w:tblW w:w="11100" w:type="dxa"/>
        <w:tblInd w:w="-6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50"/>
        <w:gridCol w:w="4740"/>
        <w:gridCol w:w="2610"/>
      </w:tblGrid>
      <w:tr w:rsidR="0006564B" w14:paraId="415DE30A" w14:textId="77777777">
        <w:tc>
          <w:tcPr>
            <w:tcW w:w="3750" w:type="dxa"/>
            <w:shd w:val="clear" w:color="auto" w:fill="auto"/>
            <w:tcMar>
              <w:top w:w="100" w:type="dxa"/>
              <w:left w:w="100" w:type="dxa"/>
              <w:bottom w:w="100" w:type="dxa"/>
              <w:right w:w="100" w:type="dxa"/>
            </w:tcMar>
          </w:tcPr>
          <w:p w14:paraId="1D3D852B" w14:textId="77777777" w:rsidR="0006564B" w:rsidRDefault="00697E4B">
            <w:pPr>
              <w:widowControl w:val="0"/>
              <w:pBdr>
                <w:top w:val="nil"/>
                <w:left w:val="nil"/>
                <w:bottom w:val="nil"/>
                <w:right w:val="nil"/>
                <w:between w:val="nil"/>
              </w:pBdr>
              <w:spacing w:line="240" w:lineRule="auto"/>
              <w:jc w:val="center"/>
              <w:rPr>
                <w:b/>
              </w:rPr>
            </w:pPr>
            <w:r>
              <w:rPr>
                <w:b/>
              </w:rPr>
              <w:t>What is it?</w:t>
            </w:r>
          </w:p>
        </w:tc>
        <w:tc>
          <w:tcPr>
            <w:tcW w:w="4740" w:type="dxa"/>
            <w:shd w:val="clear" w:color="auto" w:fill="auto"/>
            <w:tcMar>
              <w:top w:w="100" w:type="dxa"/>
              <w:left w:w="100" w:type="dxa"/>
              <w:bottom w:w="100" w:type="dxa"/>
              <w:right w:w="100" w:type="dxa"/>
            </w:tcMar>
          </w:tcPr>
          <w:p w14:paraId="5C2A7EA3" w14:textId="77777777" w:rsidR="0006564B" w:rsidRDefault="00697E4B">
            <w:pPr>
              <w:widowControl w:val="0"/>
              <w:pBdr>
                <w:top w:val="nil"/>
                <w:left w:val="nil"/>
                <w:bottom w:val="nil"/>
                <w:right w:val="nil"/>
                <w:between w:val="nil"/>
              </w:pBdr>
              <w:spacing w:line="240" w:lineRule="auto"/>
              <w:jc w:val="center"/>
              <w:rPr>
                <w:b/>
              </w:rPr>
            </w:pPr>
            <w:r>
              <w:rPr>
                <w:b/>
              </w:rPr>
              <w:t>What’s included?</w:t>
            </w:r>
          </w:p>
        </w:tc>
        <w:tc>
          <w:tcPr>
            <w:tcW w:w="2610" w:type="dxa"/>
            <w:shd w:val="clear" w:color="auto" w:fill="auto"/>
            <w:tcMar>
              <w:top w:w="100" w:type="dxa"/>
              <w:left w:w="100" w:type="dxa"/>
              <w:bottom w:w="100" w:type="dxa"/>
              <w:right w:w="100" w:type="dxa"/>
            </w:tcMar>
          </w:tcPr>
          <w:p w14:paraId="65492002" w14:textId="77777777" w:rsidR="0006564B" w:rsidRDefault="00697E4B">
            <w:pPr>
              <w:widowControl w:val="0"/>
              <w:pBdr>
                <w:top w:val="nil"/>
                <w:left w:val="nil"/>
                <w:bottom w:val="nil"/>
                <w:right w:val="nil"/>
                <w:between w:val="nil"/>
              </w:pBdr>
              <w:spacing w:line="240" w:lineRule="auto"/>
              <w:jc w:val="center"/>
              <w:rPr>
                <w:b/>
              </w:rPr>
            </w:pPr>
            <w:r>
              <w:rPr>
                <w:b/>
              </w:rPr>
              <w:t>What is the cost?</w:t>
            </w:r>
          </w:p>
        </w:tc>
      </w:tr>
      <w:tr w:rsidR="0006564B" w14:paraId="7031CDEB" w14:textId="77777777">
        <w:tc>
          <w:tcPr>
            <w:tcW w:w="3750" w:type="dxa"/>
            <w:shd w:val="clear" w:color="auto" w:fill="auto"/>
            <w:tcMar>
              <w:top w:w="100" w:type="dxa"/>
              <w:left w:w="100" w:type="dxa"/>
              <w:bottom w:w="100" w:type="dxa"/>
              <w:right w:w="100" w:type="dxa"/>
            </w:tcMar>
          </w:tcPr>
          <w:p w14:paraId="49DBC934" w14:textId="77777777" w:rsidR="0006564B" w:rsidRDefault="00697E4B">
            <w:pPr>
              <w:widowControl w:val="0"/>
              <w:pBdr>
                <w:top w:val="nil"/>
                <w:left w:val="nil"/>
                <w:bottom w:val="nil"/>
                <w:right w:val="nil"/>
                <w:between w:val="nil"/>
              </w:pBdr>
              <w:spacing w:line="240" w:lineRule="auto"/>
            </w:pPr>
            <w:r>
              <w:t>The curriculum</w:t>
            </w:r>
            <w:r>
              <w:t xml:space="preserve"> provides a structured sequence of programming activities in real-world project-based contexts. The projects are designed to get students thinking about the patterns and structure of not just robotics, but also programming and problem-solving more generall</w:t>
            </w:r>
            <w:r>
              <w:t>y. This curriculum includes videos, animations, and step-by-step lessons designed to help beginners learn behavior-based programming using the virtual robot and CMRA Blocks programming software.</w:t>
            </w:r>
          </w:p>
        </w:tc>
        <w:tc>
          <w:tcPr>
            <w:tcW w:w="4740" w:type="dxa"/>
            <w:shd w:val="clear" w:color="auto" w:fill="auto"/>
            <w:tcMar>
              <w:top w:w="100" w:type="dxa"/>
              <w:left w:w="100" w:type="dxa"/>
              <w:bottom w:w="100" w:type="dxa"/>
              <w:right w:w="100" w:type="dxa"/>
            </w:tcMar>
          </w:tcPr>
          <w:p w14:paraId="0FC2B02D" w14:textId="77777777" w:rsidR="0006564B" w:rsidRDefault="00697E4B">
            <w:pPr>
              <w:widowControl w:val="0"/>
              <w:numPr>
                <w:ilvl w:val="0"/>
                <w:numId w:val="1"/>
              </w:numPr>
              <w:pBdr>
                <w:top w:val="nil"/>
                <w:left w:val="nil"/>
                <w:bottom w:val="nil"/>
                <w:right w:val="nil"/>
                <w:between w:val="nil"/>
              </w:pBdr>
              <w:spacing w:line="240" w:lineRule="auto"/>
            </w:pPr>
            <w:r>
              <w:t>Students and teachers can learn anytime and anywhere, even wi</w:t>
            </w:r>
            <w:r>
              <w:t>thout physical robot kits or programming software installed on their computers.</w:t>
            </w:r>
          </w:p>
          <w:p w14:paraId="3AED717C" w14:textId="77777777" w:rsidR="0006564B" w:rsidRDefault="00697E4B">
            <w:pPr>
              <w:widowControl w:val="0"/>
              <w:numPr>
                <w:ilvl w:val="0"/>
                <w:numId w:val="1"/>
              </w:numPr>
              <w:pBdr>
                <w:top w:val="nil"/>
                <w:left w:val="nil"/>
                <w:bottom w:val="nil"/>
                <w:right w:val="nil"/>
                <w:between w:val="nil"/>
              </w:pBdr>
              <w:spacing w:line="240" w:lineRule="auto"/>
            </w:pPr>
            <w:r>
              <w:t>The curriculum provides the virtual robot, simulated challenge table, and programming environment needed to complete each lesson, just in time.</w:t>
            </w:r>
          </w:p>
          <w:p w14:paraId="4227724C" w14:textId="77777777" w:rsidR="0006564B" w:rsidRDefault="00697E4B">
            <w:pPr>
              <w:widowControl w:val="0"/>
              <w:numPr>
                <w:ilvl w:val="0"/>
                <w:numId w:val="1"/>
              </w:numPr>
              <w:pBdr>
                <w:top w:val="nil"/>
                <w:left w:val="nil"/>
                <w:bottom w:val="nil"/>
                <w:right w:val="nil"/>
                <w:between w:val="nil"/>
              </w:pBdr>
              <w:spacing w:line="240" w:lineRule="auto"/>
            </w:pPr>
            <w:r>
              <w:t>The CS-STEM Network saves all st</w:t>
            </w:r>
            <w:r>
              <w:t>udent progress, including their programs for the virtual robot. No file management.</w:t>
            </w:r>
          </w:p>
          <w:p w14:paraId="7E5895B0" w14:textId="77777777" w:rsidR="0006564B" w:rsidRDefault="00697E4B">
            <w:pPr>
              <w:widowControl w:val="0"/>
              <w:numPr>
                <w:ilvl w:val="0"/>
                <w:numId w:val="1"/>
              </w:numPr>
              <w:pBdr>
                <w:top w:val="nil"/>
                <w:left w:val="nil"/>
                <w:bottom w:val="nil"/>
                <w:right w:val="nil"/>
                <w:between w:val="nil"/>
              </w:pBdr>
              <w:spacing w:line="240" w:lineRule="auto"/>
            </w:pPr>
            <w:r>
              <w:t>No downloads or updates are required. The latest version of the curriculum and virtual robots is always provided.</w:t>
            </w:r>
          </w:p>
          <w:p w14:paraId="2773771A" w14:textId="77777777" w:rsidR="0006564B" w:rsidRDefault="00697E4B">
            <w:pPr>
              <w:widowControl w:val="0"/>
              <w:numPr>
                <w:ilvl w:val="0"/>
                <w:numId w:val="1"/>
              </w:numPr>
              <w:pBdr>
                <w:top w:val="nil"/>
                <w:left w:val="nil"/>
                <w:bottom w:val="nil"/>
                <w:right w:val="nil"/>
                <w:between w:val="nil"/>
              </w:pBdr>
              <w:spacing w:line="240" w:lineRule="auto"/>
            </w:pPr>
            <w:r>
              <w:t xml:space="preserve">The curriculum and virtual tools build on Carnegie Mellon Robotics Academy's long history in reaching meaningful learning outcomes in </w:t>
            </w:r>
            <w:r>
              <w:lastRenderedPageBreak/>
              <w:t xml:space="preserve">coding, </w:t>
            </w:r>
            <w:r>
              <w:t xml:space="preserve">computational thinking, and mathematics using (virtual and physical) robots. </w:t>
            </w:r>
          </w:p>
        </w:tc>
        <w:tc>
          <w:tcPr>
            <w:tcW w:w="2610" w:type="dxa"/>
            <w:shd w:val="clear" w:color="auto" w:fill="auto"/>
            <w:tcMar>
              <w:top w:w="100" w:type="dxa"/>
              <w:left w:w="100" w:type="dxa"/>
              <w:bottom w:w="100" w:type="dxa"/>
              <w:right w:w="100" w:type="dxa"/>
            </w:tcMar>
          </w:tcPr>
          <w:p w14:paraId="13ACE528" w14:textId="77777777" w:rsidR="0006564B" w:rsidRDefault="00697E4B">
            <w:pPr>
              <w:widowControl w:val="0"/>
              <w:pBdr>
                <w:top w:val="none" w:sz="0" w:space="6" w:color="auto"/>
                <w:between w:val="none" w:sz="0" w:space="6" w:color="auto"/>
              </w:pBdr>
              <w:shd w:val="clear" w:color="auto" w:fill="FFFFFF"/>
              <w:spacing w:line="240" w:lineRule="auto"/>
              <w:rPr>
                <w:b/>
              </w:rPr>
            </w:pPr>
            <w:r>
              <w:lastRenderedPageBreak/>
              <w:t xml:space="preserve">Virtual Robot Curriculum Single License:      </w:t>
            </w:r>
            <w:r>
              <w:rPr>
                <w:b/>
              </w:rPr>
              <w:t>$9.00</w:t>
            </w:r>
          </w:p>
          <w:p w14:paraId="6ADFF8A9" w14:textId="77777777" w:rsidR="0006564B" w:rsidRDefault="00697E4B">
            <w:pPr>
              <w:widowControl w:val="0"/>
              <w:pBdr>
                <w:top w:val="none" w:sz="0" w:space="6" w:color="auto"/>
                <w:between w:val="none" w:sz="0" w:space="6" w:color="auto"/>
              </w:pBdr>
              <w:shd w:val="clear" w:color="auto" w:fill="FFFFFF"/>
              <w:spacing w:line="240" w:lineRule="auto"/>
            </w:pPr>
            <w:r>
              <w:t>OR</w:t>
            </w:r>
          </w:p>
          <w:p w14:paraId="2D535006" w14:textId="77777777" w:rsidR="0006564B" w:rsidRDefault="00697E4B">
            <w:pPr>
              <w:widowControl w:val="0"/>
              <w:pBdr>
                <w:top w:val="none" w:sz="0" w:space="6" w:color="auto"/>
                <w:between w:val="none" w:sz="0" w:space="6" w:color="auto"/>
              </w:pBdr>
              <w:shd w:val="clear" w:color="auto" w:fill="FFFFFF"/>
              <w:spacing w:line="240" w:lineRule="auto"/>
              <w:rPr>
                <w:b/>
              </w:rPr>
            </w:pPr>
            <w:r>
              <w:t xml:space="preserve">Virtual Robot Curriculum 12 License Bundle: </w:t>
            </w:r>
            <w:r>
              <w:rPr>
                <w:b/>
              </w:rPr>
              <w:t>$100.00</w:t>
            </w:r>
          </w:p>
        </w:tc>
      </w:tr>
    </w:tbl>
    <w:p w14:paraId="41B5A51C" w14:textId="77777777" w:rsidR="0006564B" w:rsidRDefault="0006564B"/>
    <w:p w14:paraId="708BFD02" w14:textId="03BE3B55" w:rsidR="0006564B" w:rsidRDefault="00697E4B">
      <w:r>
        <w:t>Your sponsorship of</w:t>
      </w:r>
      <w:r>
        <w:rPr>
          <w:i/>
        </w:rPr>
        <w:t xml:space="preserve"> </w:t>
      </w:r>
      <w:r>
        <w:rPr>
          <w:b/>
          <w:i/>
        </w:rPr>
        <w:t>[$ amount per license]</w:t>
      </w:r>
      <w:r>
        <w:rPr>
          <w:b/>
        </w:rPr>
        <w:t xml:space="preserve"> </w:t>
      </w:r>
      <w:r>
        <w:t>would be greatly appreciated. I strongly believe that the</w:t>
      </w:r>
      <w:r>
        <w:t xml:space="preserve"> Carnegie Mellon Robotics Academy will help me put my students on a path to success. Thank you for your consideration!</w:t>
      </w:r>
    </w:p>
    <w:p w14:paraId="45762DC3" w14:textId="77777777" w:rsidR="0006564B" w:rsidRDefault="0006564B"/>
    <w:p w14:paraId="61C66B61" w14:textId="77777777" w:rsidR="0006564B" w:rsidRDefault="00697E4B">
      <w:r>
        <w:t xml:space="preserve">Sincerely, </w:t>
      </w:r>
    </w:p>
    <w:p w14:paraId="14124467" w14:textId="77777777" w:rsidR="0006564B" w:rsidRDefault="00697E4B">
      <w:r>
        <w:t xml:space="preserve">_____________. </w:t>
      </w:r>
    </w:p>
    <w:p w14:paraId="1BD6E6EE" w14:textId="77777777" w:rsidR="0006564B" w:rsidRDefault="0006564B"/>
    <w:sectPr w:rsidR="0006564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04C58"/>
    <w:multiLevelType w:val="multilevel"/>
    <w:tmpl w:val="3438C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64B"/>
    <w:rsid w:val="0006564B"/>
    <w:rsid w:val="00697E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AE1DC47"/>
  <w15:docId w15:val="{B10CD507-923C-7847-93B0-D152265C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479</Words>
  <Characters>2733</Characters>
  <Application>Microsoft Office Word</Application>
  <DocSecurity>0</DocSecurity>
  <Lines>22</Lines>
  <Paragraphs>6</Paragraphs>
  <ScaleCrop>false</ScaleCrop>
  <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Catherine Porter</cp:lastModifiedBy>
  <cp:revision>2</cp:revision>
  <dcterms:created xsi:type="dcterms:W3CDTF">2022-01-14T18:54:00Z</dcterms:created>
  <dcterms:modified xsi:type="dcterms:W3CDTF">2022-01-14T18:54:00Z</dcterms:modified>
</cp:coreProperties>
</file>