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8B73" w14:textId="1AD4A803" w:rsidR="000B32AC" w:rsidRPr="0067794E" w:rsidRDefault="00AD7649">
      <w:pPr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University </w:t>
      </w:r>
      <w:r w:rsidR="000B32AC" w:rsidRPr="0067794E">
        <w:rPr>
          <w:rFonts w:ascii="Open Sans" w:hAnsi="Open Sans" w:cs="Open Sans"/>
          <w:b/>
          <w:bCs/>
          <w:sz w:val="32"/>
          <w:szCs w:val="32"/>
        </w:rPr>
        <w:t>Policy Content Template</w:t>
      </w:r>
    </w:p>
    <w:p w14:paraId="6BA16C1C" w14:textId="77777777" w:rsidR="0067794E" w:rsidRPr="0067794E" w:rsidRDefault="0067794E">
      <w:pPr>
        <w:rPr>
          <w:rFonts w:ascii="Open Sans" w:hAnsi="Open Sans" w:cs="Open Sans"/>
          <w:b/>
          <w:bCs/>
          <w:sz w:val="28"/>
          <w:szCs w:val="28"/>
        </w:rPr>
      </w:pPr>
    </w:p>
    <w:p w14:paraId="0CD64A42" w14:textId="1D096F0F" w:rsidR="000B32AC" w:rsidRPr="0067794E" w:rsidRDefault="000B32AC">
      <w:pPr>
        <w:rPr>
          <w:rFonts w:ascii="Open Sans" w:hAnsi="Open Sans" w:cs="Open Sans"/>
          <w:sz w:val="18"/>
          <w:szCs w:val="18"/>
        </w:rPr>
      </w:pPr>
      <w:r w:rsidRPr="0067794E">
        <w:rPr>
          <w:rFonts w:ascii="Open Sans" w:hAnsi="Open Sans" w:cs="Open Sans"/>
        </w:rPr>
        <w:t xml:space="preserve">To submit a Policy proposal, please complete the following template and send it to the </w:t>
      </w:r>
      <w:hyperlink r:id="rId7" w:history="1">
        <w:r w:rsidRPr="0067794E">
          <w:rPr>
            <w:rStyle w:val="Hyperlink"/>
            <w:rFonts w:ascii="Open Sans" w:hAnsi="Open Sans" w:cs="Open Sans"/>
            <w:color w:val="941120"/>
            <w:shd w:val="clear" w:color="auto" w:fill="FFFFFF"/>
          </w:rPr>
          <w:t>University Policy Office</w:t>
        </w:r>
      </w:hyperlink>
      <w:r w:rsidRPr="0067794E">
        <w:rPr>
          <w:rFonts w:ascii="Open Sans" w:hAnsi="Open Sans" w:cs="Open Sans"/>
        </w:rPr>
        <w:t xml:space="preserve">. </w:t>
      </w:r>
      <w:r w:rsidR="0067794E" w:rsidRPr="0067794E">
        <w:rPr>
          <w:rFonts w:ascii="Open Sans" w:hAnsi="Open Sans" w:cs="Open Sans"/>
          <w:color w:val="000000" w:themeColor="text1"/>
          <w:shd w:val="clear" w:color="auto" w:fill="FFFFFF"/>
        </w:rPr>
        <w:t>If you have questions about any items in this template, please contact the </w:t>
      </w:r>
      <w:r w:rsidR="0067794E" w:rsidRPr="0067794E">
        <w:rPr>
          <w:rFonts w:ascii="Open Sans" w:hAnsi="Open Sans" w:cs="Open Sans"/>
          <w:shd w:val="clear" w:color="auto" w:fill="FFFFFF"/>
        </w:rPr>
        <w:t xml:space="preserve">University Policy </w:t>
      </w:r>
      <w:r w:rsidR="0067794E" w:rsidRPr="0067794E">
        <w:rPr>
          <w:rFonts w:ascii="Open Sans" w:hAnsi="Open Sans" w:cs="Open Sans"/>
          <w:color w:val="000000" w:themeColor="text1"/>
          <w:shd w:val="clear" w:color="auto" w:fill="FFFFFF"/>
        </w:rPr>
        <w:t>Office for clarification before submitting.</w:t>
      </w:r>
    </w:p>
    <w:p w14:paraId="4EB5A53F" w14:textId="77777777" w:rsidR="000B32AC" w:rsidRPr="0067794E" w:rsidRDefault="000B32AC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030"/>
      </w:tblGrid>
      <w:tr w:rsidR="00D93E1A" w:rsidRPr="0067794E" w14:paraId="0EB0A246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8A8783A" w14:textId="77777777" w:rsidR="002C3592" w:rsidRPr="0067794E" w:rsidRDefault="002C3592" w:rsidP="00C95A9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7794E">
              <w:rPr>
                <w:rFonts w:ascii="Open Sans" w:hAnsi="Open Sans" w:cs="Open Sans"/>
                <w:b/>
                <w:sz w:val="24"/>
                <w:szCs w:val="24"/>
              </w:rPr>
              <w:t>Policy Title</w:t>
            </w:r>
          </w:p>
          <w:p w14:paraId="52339EE4" w14:textId="67B719A3" w:rsidR="0058747E" w:rsidRPr="0067794E" w:rsidRDefault="0058747E" w:rsidP="00C95A97">
            <w:pPr>
              <w:rPr>
                <w:rFonts w:ascii="Open Sans" w:hAnsi="Open Sans" w:cs="Open Sans"/>
                <w:bCs/>
                <w:i/>
                <w:iCs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Official title of Policy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sdt>
            <w:sdtPr>
              <w:rPr>
                <w:rFonts w:ascii="Open Sans" w:hAnsi="Open Sans" w:cs="Open Sans"/>
              </w:rPr>
              <w:id w:val="608623056"/>
              <w:placeholder>
                <w:docPart w:val="DefaultPlaceholder_-1854013440"/>
              </w:placeholder>
              <w:showingPlcHdr/>
              <w:text/>
            </w:sdtPr>
            <w:sdtContent>
              <w:p w14:paraId="7CC0E225" w14:textId="58B94C3A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D93E1A" w:rsidRPr="0067794E" w14:paraId="7EF866B4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7D386D39" w14:textId="77777777" w:rsidR="002C3592" w:rsidRPr="0067794E" w:rsidRDefault="002C3592" w:rsidP="00C95A97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67794E">
              <w:rPr>
                <w:rFonts w:ascii="Open Sans" w:hAnsi="Open Sans" w:cs="Open Sans"/>
                <w:b/>
                <w:sz w:val="24"/>
                <w:szCs w:val="24"/>
              </w:rPr>
              <w:t>Policy Owner</w:t>
            </w:r>
          </w:p>
          <w:p w14:paraId="35918F16" w14:textId="208989BC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The university official charged with the overall responsibility for creating, implementing, and updating university Policies in their area of jurisdiction. Typically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,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the office of the president, provost, or a vice president.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sdt>
            <w:sdtPr>
              <w:rPr>
                <w:rFonts w:ascii="Open Sans" w:hAnsi="Open Sans" w:cs="Open Sans"/>
              </w:rPr>
              <w:id w:val="-987013614"/>
              <w:placeholder>
                <w:docPart w:val="DefaultPlaceholder_-1854013440"/>
              </w:placeholder>
              <w:showingPlcHdr/>
            </w:sdtPr>
            <w:sdtContent>
              <w:p w14:paraId="0CA3B236" w14:textId="664BE34B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D93E1A" w:rsidRPr="0067794E" w14:paraId="1333DC3B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D3A14AD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Responsible Office</w:t>
            </w:r>
          </w:p>
          <w:p w14:paraId="1A890439" w14:textId="09993BDD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The 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office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charged with the responsibility for creating, implementing, and updating a university Policy at the direction of the Policy owner.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sdt>
            <w:sdtPr>
              <w:rPr>
                <w:rFonts w:ascii="Open Sans" w:hAnsi="Open Sans" w:cs="Open Sans"/>
              </w:rPr>
              <w:id w:val="-1500272601"/>
              <w:placeholder>
                <w:docPart w:val="DefaultPlaceholder_-1854013440"/>
              </w:placeholder>
              <w:showingPlcHdr/>
            </w:sdtPr>
            <w:sdtContent>
              <w:p w14:paraId="1613DDE2" w14:textId="1F7E78DC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58747E" w:rsidRPr="0067794E" w14:paraId="6E8968B6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99005B7" w14:textId="77777777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Contact Information</w:t>
            </w:r>
          </w:p>
          <w:p w14:paraId="00274DE0" w14:textId="4B75DFB8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Indicate the university office(s) that can answer specific questions regarding the Policy.</w:t>
            </w:r>
          </w:p>
        </w:tc>
        <w:sdt>
          <w:sdtPr>
            <w:rPr>
              <w:rFonts w:ascii="Open Sans" w:hAnsi="Open Sans" w:cs="Open Sans"/>
              <w:i/>
              <w:iCs/>
              <w:color w:val="808080" w:themeColor="background1" w:themeShade="80"/>
            </w:rPr>
            <w:id w:val="-8215073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7EE33C33" w14:textId="7D30D3F1" w:rsidR="0058747E" w:rsidRPr="0067794E" w:rsidRDefault="0058747E" w:rsidP="00C95A97">
                <w:pPr>
                  <w:rPr>
                    <w:rFonts w:ascii="Open Sans" w:hAnsi="Open Sans" w:cs="Open Sans"/>
                    <w:i/>
                    <w:iCs/>
                    <w:color w:val="808080" w:themeColor="background1" w:themeShade="80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D93E1A" w:rsidRPr="0067794E" w14:paraId="5EFDA3DA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8EDCFA5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Pertinent Dates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40282419" w14:textId="7326301C" w:rsidR="002C3592" w:rsidRPr="0067794E" w:rsidRDefault="0058747E" w:rsidP="00C95A97">
            <w:pPr>
              <w:rPr>
                <w:rFonts w:ascii="Open Sans" w:hAnsi="Open Sans" w:cs="Open Sans"/>
              </w:rPr>
            </w:pPr>
            <w:r w:rsidRPr="0067794E">
              <w:rPr>
                <w:rFonts w:ascii="Open Sans" w:hAnsi="Open Sans" w:cs="Open Sans"/>
                <w:i/>
                <w:iCs/>
                <w:color w:val="808080" w:themeColor="background1" w:themeShade="80"/>
              </w:rPr>
              <w:t>Policy Office will add this information.</w:t>
            </w:r>
          </w:p>
        </w:tc>
      </w:tr>
      <w:tr w:rsidR="00D93E1A" w:rsidRPr="0067794E" w14:paraId="4F7BA3B8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4383DB0E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Approved By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67AC13AC" w14:textId="63278CBB" w:rsidR="002C3592" w:rsidRPr="0067794E" w:rsidRDefault="00D93E1A" w:rsidP="00C95A97">
            <w:pPr>
              <w:rPr>
                <w:rFonts w:ascii="Open Sans" w:hAnsi="Open Sans" w:cs="Open Sans"/>
                <w:i/>
                <w:iCs/>
              </w:rPr>
            </w:pPr>
            <w:r w:rsidRPr="0067794E">
              <w:rPr>
                <w:rFonts w:ascii="Open Sans" w:hAnsi="Open Sans" w:cs="Open Sans"/>
                <w:i/>
                <w:iCs/>
                <w:color w:val="808080" w:themeColor="background1" w:themeShade="80"/>
              </w:rPr>
              <w:t>Policy Office will add this information.</w:t>
            </w:r>
          </w:p>
        </w:tc>
      </w:tr>
      <w:tr w:rsidR="00D93E1A" w:rsidRPr="0067794E" w14:paraId="639F074F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CA4457F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Entities Affected by this Policy</w:t>
            </w:r>
          </w:p>
          <w:p w14:paraId="5544BBCF" w14:textId="12A35F5B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Specify those impacted by your Policy.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sdt>
            <w:sdtPr>
              <w:rPr>
                <w:rFonts w:ascii="Open Sans" w:hAnsi="Open Sans" w:cs="Open Sans"/>
              </w:rPr>
              <w:id w:val="447739898"/>
              <w:placeholder>
                <w:docPart w:val="DefaultPlaceholder_-1854013440"/>
              </w:placeholder>
              <w:showingPlcHdr/>
              <w:text/>
            </w:sdtPr>
            <w:sdtContent>
              <w:p w14:paraId="34B37512" w14:textId="4DCEF8AC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D93E1A" w:rsidRPr="0067794E" w14:paraId="4F4C1D13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64412D04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Who Needs to Know About this Policy</w:t>
            </w:r>
          </w:p>
          <w:p w14:paraId="66E83E62" w14:textId="45BB0582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A brief statement should be provided indicating who should observe the Policy, who may be affected by the Policy, and/or who should understand the Policy </w:t>
            </w:r>
            <w:proofErr w:type="gramStart"/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in order to</w:t>
            </w:r>
            <w:proofErr w:type="gramEnd"/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perform their job.</w:t>
            </w:r>
          </w:p>
        </w:tc>
        <w:tc>
          <w:tcPr>
            <w:tcW w:w="6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sdt>
            <w:sdtPr>
              <w:rPr>
                <w:rFonts w:ascii="Open Sans" w:hAnsi="Open Sans" w:cs="Open Sans"/>
              </w:rPr>
              <w:id w:val="1332570088"/>
              <w:placeholder>
                <w:docPart w:val="DefaultPlaceholder_-1854013440"/>
              </w:placeholder>
              <w:showingPlcHdr/>
              <w:text/>
            </w:sdtPr>
            <w:sdtContent>
              <w:p w14:paraId="1289E613" w14:textId="42B18174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sdtContent>
          </w:sdt>
        </w:tc>
      </w:tr>
      <w:tr w:rsidR="0058747E" w:rsidRPr="0067794E" w14:paraId="3DB0987D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083E561" w14:textId="77777777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Definitions</w:t>
            </w:r>
          </w:p>
          <w:p w14:paraId="1AFC939F" w14:textId="480BEDF3" w:rsidR="0058747E" w:rsidRPr="0067794E" w:rsidRDefault="0058747E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Provide glossary to define terms that may be unfamiliar or have a specialized meaning in the Policy.</w:t>
            </w:r>
          </w:p>
        </w:tc>
        <w:sdt>
          <w:sdtPr>
            <w:rPr>
              <w:rFonts w:ascii="Open Sans" w:hAnsi="Open Sans" w:cs="Open Sans"/>
            </w:rPr>
            <w:id w:val="13001184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66B80BFB" w14:textId="6B87582C" w:rsidR="0058747E" w:rsidRPr="0067794E" w:rsidRDefault="0058747E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58747E" w:rsidRPr="0067794E" w14:paraId="4F36231A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DD6AED0" w14:textId="0DAE4FC8" w:rsidR="0058747E" w:rsidRPr="0067794E" w:rsidRDefault="0058747E" w:rsidP="0058747E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Forms/Instructions</w:t>
            </w:r>
            <w:r w:rsidRPr="0067794E">
              <w:rPr>
                <w:rFonts w:ascii="Open Sans" w:hAnsi="Open Sans" w:cs="Open Sans"/>
                <w:color w:val="4D5051"/>
              </w:rPr>
              <w:br/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List forms the reader must use to comply with the Policy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with an explanation of the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purpose of each form, and a hyperlink to the applicable form(s)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, if available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. If this is a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lastRenderedPageBreak/>
              <w:t xml:space="preserve">new form, 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please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provide to Policy Office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for review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.</w:t>
            </w:r>
          </w:p>
        </w:tc>
        <w:sdt>
          <w:sdtPr>
            <w:rPr>
              <w:rFonts w:ascii="Open Sans" w:hAnsi="Open Sans" w:cs="Open Sans"/>
            </w:rPr>
            <w:id w:val="7931889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1FFD3064" w14:textId="1D1F6F7D" w:rsidR="0058747E" w:rsidRPr="0067794E" w:rsidRDefault="0058747E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D93E1A" w:rsidRPr="0067794E" w14:paraId="17F3CECC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25869D09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Related Information</w:t>
            </w:r>
          </w:p>
          <w:p w14:paraId="36044841" w14:textId="2D2BFCBA" w:rsidR="00100F73" w:rsidRPr="0067794E" w:rsidRDefault="00100F73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Other items or Policies, if any, which are relevant to the Policy that the reader should be familiar with.</w:t>
            </w:r>
          </w:p>
        </w:tc>
        <w:sdt>
          <w:sdtPr>
            <w:rPr>
              <w:rFonts w:ascii="Open Sans" w:hAnsi="Open Sans" w:cs="Open Sans"/>
            </w:rPr>
            <w:id w:val="-8076297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5D54C419" w14:textId="1D746ED4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D93E1A" w:rsidRPr="0067794E" w14:paraId="0F00716F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13F767C4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>Reason for Policy/Purpose</w:t>
            </w:r>
          </w:p>
          <w:p w14:paraId="7F51282B" w14:textId="3DA501B7" w:rsidR="00100F73" w:rsidRPr="0067794E" w:rsidRDefault="00100F73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State the 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primary purposes of the Policy (e.g.,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the problem or conflict the Policy addresses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;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 legal or regulatory 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compliance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reasons for the Policy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)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.</w:t>
            </w:r>
          </w:p>
        </w:tc>
        <w:sdt>
          <w:sdtPr>
            <w:rPr>
              <w:rFonts w:ascii="Open Sans" w:hAnsi="Open Sans" w:cs="Open Sans"/>
            </w:rPr>
            <w:id w:val="1838802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677F056F" w14:textId="7D0B31BE" w:rsidR="002C3592" w:rsidRPr="0067794E" w:rsidRDefault="00D93E1A" w:rsidP="00C95A97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  <w:tr w:rsidR="00D93E1A" w:rsidRPr="0067794E" w14:paraId="2B5D2F90" w14:textId="77777777" w:rsidTr="0067794E">
        <w:tc>
          <w:tcPr>
            <w:tcW w:w="45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377DB7A0" w14:textId="77777777" w:rsidR="002C3592" w:rsidRPr="0067794E" w:rsidRDefault="002C3592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/>
              </w:rPr>
              <w:t xml:space="preserve">Abstract </w:t>
            </w:r>
          </w:p>
          <w:p w14:paraId="1F0C5757" w14:textId="04B2461D" w:rsidR="00100F73" w:rsidRPr="0067794E" w:rsidRDefault="00100F73" w:rsidP="00C95A97">
            <w:pPr>
              <w:rPr>
                <w:rFonts w:ascii="Open Sans" w:hAnsi="Open Sans" w:cs="Open Sans"/>
                <w:b/>
              </w:rPr>
            </w:pP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Provide a </w:t>
            </w:r>
            <w:r w:rsidRPr="0067794E">
              <w:rPr>
                <w:rFonts w:ascii="Open Sans" w:hAnsi="Open Sans" w:cs="Open Sans"/>
                <w:bCs/>
                <w:color w:val="808080" w:themeColor="background1" w:themeShade="80"/>
              </w:rPr>
              <w:t>very brief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 </w:t>
            </w:r>
            <w:r w:rsidR="00B85082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 xml:space="preserve">overview </w:t>
            </w:r>
            <w:r w:rsidRPr="0067794E">
              <w:rPr>
                <w:rFonts w:ascii="Open Sans" w:hAnsi="Open Sans" w:cs="Open Sans"/>
                <w:bCs/>
                <w:i/>
                <w:iCs/>
                <w:color w:val="808080" w:themeColor="background1" w:themeShade="80"/>
              </w:rPr>
              <w:t>of the Policy.</w:t>
            </w:r>
          </w:p>
        </w:tc>
        <w:sdt>
          <w:sdtPr>
            <w:rPr>
              <w:rFonts w:ascii="Open Sans" w:hAnsi="Open Sans" w:cs="Open Sans"/>
            </w:rPr>
            <w:id w:val="-4134783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30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D9D9D9" w:themeColor="background1" w:themeShade="D9"/>
                </w:tcBorders>
              </w:tcPr>
              <w:p w14:paraId="377F57EF" w14:textId="187B568A" w:rsidR="002C3592" w:rsidRPr="0067794E" w:rsidRDefault="00D93E1A" w:rsidP="002C3592">
                <w:pPr>
                  <w:rPr>
                    <w:rFonts w:ascii="Open Sans" w:hAnsi="Open Sans" w:cs="Open Sans"/>
                  </w:rPr>
                </w:pPr>
                <w:r w:rsidRPr="0067794E">
                  <w:rPr>
                    <w:rStyle w:val="PlaceholderText"/>
                    <w:rFonts w:ascii="Open Sans" w:hAnsi="Open Sans" w:cs="Open Sans"/>
                  </w:rPr>
                  <w:t>Click or tap here to enter text.</w:t>
                </w:r>
              </w:p>
            </w:tc>
          </w:sdtContent>
        </w:sdt>
      </w:tr>
    </w:tbl>
    <w:p w14:paraId="7D7B3486" w14:textId="77777777" w:rsidR="000B32AC" w:rsidRPr="0067794E" w:rsidRDefault="000B32AC" w:rsidP="00CD65B6">
      <w:pPr>
        <w:rPr>
          <w:rFonts w:ascii="Open Sans" w:hAnsi="Open Sans" w:cs="Open Sans"/>
          <w:b/>
        </w:rPr>
      </w:pPr>
    </w:p>
    <w:p w14:paraId="26A9A382" w14:textId="77777777" w:rsidR="000B32AC" w:rsidRPr="0067794E" w:rsidRDefault="000B32AC" w:rsidP="00CD65B6">
      <w:pPr>
        <w:rPr>
          <w:rFonts w:ascii="Open Sans" w:hAnsi="Open Sans" w:cs="Open Sans"/>
          <w:b/>
        </w:rPr>
      </w:pPr>
    </w:p>
    <w:p w14:paraId="7730BB9A" w14:textId="7A9AFB5A" w:rsidR="00CD65B6" w:rsidRPr="0067794E" w:rsidRDefault="00CD65B6" w:rsidP="00CD65B6">
      <w:pPr>
        <w:rPr>
          <w:rFonts w:ascii="Open Sans" w:hAnsi="Open Sans" w:cs="Open Sans"/>
          <w:b/>
        </w:rPr>
      </w:pPr>
      <w:r w:rsidRPr="0067794E">
        <w:rPr>
          <w:rFonts w:ascii="Open Sans" w:hAnsi="Open Sans" w:cs="Open Sans"/>
          <w:b/>
        </w:rPr>
        <w:t>Policy Statement</w:t>
      </w:r>
    </w:p>
    <w:p w14:paraId="0C4C982C" w14:textId="045736FC" w:rsidR="00D93E1A" w:rsidRPr="0067794E" w:rsidRDefault="00D93E1A" w:rsidP="00D93E1A">
      <w:pPr>
        <w:rPr>
          <w:rFonts w:ascii="Open Sans" w:hAnsi="Open Sans" w:cs="Open Sans"/>
          <w:i/>
          <w:iCs/>
          <w:color w:val="808080" w:themeColor="background1" w:themeShade="80"/>
        </w:rPr>
      </w:pPr>
      <w:r w:rsidRPr="0067794E">
        <w:rPr>
          <w:rFonts w:ascii="Open Sans" w:hAnsi="Open Sans" w:cs="Open Sans"/>
          <w:i/>
          <w:iCs/>
          <w:color w:val="808080" w:themeColor="background1" w:themeShade="80"/>
        </w:rPr>
        <w:t xml:space="preserve">This is the main section </w:t>
      </w:r>
      <w:r w:rsidR="002E6F35">
        <w:rPr>
          <w:rFonts w:ascii="Open Sans" w:hAnsi="Open Sans" w:cs="Open Sans"/>
          <w:i/>
          <w:iCs/>
          <w:color w:val="808080" w:themeColor="background1" w:themeShade="80"/>
        </w:rPr>
        <w:t xml:space="preserve">of the Policy, beginning with </w:t>
      </w:r>
      <w:r w:rsidRPr="0067794E">
        <w:rPr>
          <w:rFonts w:ascii="Open Sans" w:hAnsi="Open Sans" w:cs="Open Sans"/>
          <w:i/>
          <w:iCs/>
          <w:color w:val="808080" w:themeColor="background1" w:themeShade="80"/>
        </w:rPr>
        <w:t>a concise statement of the university's position on the subject matter and may state who should follow the Policy</w:t>
      </w:r>
      <w:r w:rsidR="00DE5B54">
        <w:rPr>
          <w:rFonts w:ascii="Open Sans" w:hAnsi="Open Sans" w:cs="Open Sans"/>
          <w:i/>
          <w:iCs/>
          <w:color w:val="808080" w:themeColor="background1" w:themeShade="80"/>
        </w:rPr>
        <w:t>,</w:t>
      </w:r>
      <w:r w:rsidRPr="0067794E">
        <w:rPr>
          <w:rFonts w:ascii="Open Sans" w:hAnsi="Open Sans" w:cs="Open Sans"/>
          <w:i/>
          <w:iCs/>
          <w:color w:val="808080" w:themeColor="background1" w:themeShade="80"/>
        </w:rPr>
        <w:t xml:space="preserve"> when the Policy applies, and list any major conditions or restrictions. </w:t>
      </w:r>
      <w:r w:rsidR="002E6F35">
        <w:rPr>
          <w:rFonts w:ascii="Open Sans" w:hAnsi="Open Sans" w:cs="Open Sans"/>
          <w:i/>
          <w:iCs/>
          <w:color w:val="808080" w:themeColor="background1" w:themeShade="80"/>
        </w:rPr>
        <w:t>The text of the Policy s</w:t>
      </w:r>
      <w:r w:rsidRPr="0067794E">
        <w:rPr>
          <w:rFonts w:ascii="Open Sans" w:hAnsi="Open Sans" w:cs="Open Sans"/>
          <w:i/>
          <w:iCs/>
          <w:color w:val="808080" w:themeColor="background1" w:themeShade="80"/>
        </w:rPr>
        <w:t xml:space="preserve">hould describe </w:t>
      </w:r>
      <w:r w:rsidR="002E6F35">
        <w:rPr>
          <w:rFonts w:ascii="Open Sans" w:hAnsi="Open Sans" w:cs="Open Sans"/>
          <w:i/>
          <w:iCs/>
          <w:color w:val="808080" w:themeColor="background1" w:themeShade="80"/>
        </w:rPr>
        <w:t xml:space="preserve">applicable </w:t>
      </w:r>
      <w:r w:rsidRPr="0067794E">
        <w:rPr>
          <w:rFonts w:ascii="Open Sans" w:hAnsi="Open Sans" w:cs="Open Sans"/>
          <w:i/>
          <w:iCs/>
          <w:color w:val="808080" w:themeColor="background1" w:themeShade="80"/>
        </w:rPr>
        <w:t>procedure</w:t>
      </w:r>
      <w:r w:rsidR="002E6F35">
        <w:rPr>
          <w:rFonts w:ascii="Open Sans" w:hAnsi="Open Sans" w:cs="Open Sans"/>
          <w:i/>
          <w:iCs/>
          <w:color w:val="808080" w:themeColor="background1" w:themeShade="80"/>
        </w:rPr>
        <w:t xml:space="preserve">s and </w:t>
      </w:r>
      <w:proofErr w:type="gramStart"/>
      <w:r w:rsidR="002E6F35">
        <w:rPr>
          <w:rFonts w:ascii="Open Sans" w:hAnsi="Open Sans" w:cs="Open Sans"/>
          <w:i/>
          <w:iCs/>
          <w:color w:val="808080" w:themeColor="background1" w:themeShade="80"/>
        </w:rPr>
        <w:t xml:space="preserve">the </w:t>
      </w:r>
      <w:r w:rsidRPr="0067794E">
        <w:rPr>
          <w:rFonts w:ascii="Open Sans" w:hAnsi="Open Sans" w:cs="Open Sans"/>
          <w:i/>
          <w:iCs/>
          <w:color w:val="808080" w:themeColor="background1" w:themeShade="80"/>
        </w:rPr>
        <w:t>means by which</w:t>
      </w:r>
      <w:proofErr w:type="gramEnd"/>
      <w:r w:rsidRPr="0067794E">
        <w:rPr>
          <w:rFonts w:ascii="Open Sans" w:hAnsi="Open Sans" w:cs="Open Sans"/>
          <w:i/>
          <w:iCs/>
          <w:color w:val="808080" w:themeColor="background1" w:themeShade="80"/>
        </w:rPr>
        <w:t xml:space="preserve"> the Policy is implemented or enforced. Language should be clear and concise and contain sufficient information on the subject without being excessive in length.</w:t>
      </w:r>
    </w:p>
    <w:p w14:paraId="0C93C7C8" w14:textId="77777777" w:rsidR="00D93E1A" w:rsidRPr="0067794E" w:rsidRDefault="00D93E1A" w:rsidP="00D93E1A">
      <w:pPr>
        <w:rPr>
          <w:rFonts w:ascii="Open Sans" w:hAnsi="Open Sans" w:cs="Open Sans"/>
        </w:rPr>
      </w:pPr>
    </w:p>
    <w:sdt>
      <w:sdtPr>
        <w:rPr>
          <w:rFonts w:ascii="Open Sans" w:hAnsi="Open Sans" w:cs="Open Sans"/>
        </w:rPr>
        <w:id w:val="1496608473"/>
        <w:placeholder>
          <w:docPart w:val="DefaultPlaceholder_-1854013440"/>
        </w:placeholder>
        <w:showingPlcHdr/>
        <w:text/>
      </w:sdtPr>
      <w:sdtContent>
        <w:p w14:paraId="456B6EBE" w14:textId="63D658E4" w:rsidR="00D93E1A" w:rsidRPr="0067794E" w:rsidRDefault="00D93E1A" w:rsidP="00D93E1A">
          <w:pPr>
            <w:rPr>
              <w:rFonts w:ascii="Open Sans" w:hAnsi="Open Sans" w:cs="Open Sans"/>
            </w:rPr>
          </w:pPr>
          <w:r w:rsidRPr="0067794E">
            <w:rPr>
              <w:rStyle w:val="PlaceholderText"/>
              <w:rFonts w:ascii="Open Sans" w:hAnsi="Open Sans" w:cs="Open Sans"/>
            </w:rPr>
            <w:t>Click or tap here to enter text.</w:t>
          </w:r>
        </w:p>
      </w:sdtContent>
    </w:sdt>
    <w:p w14:paraId="41CA268C" w14:textId="77777777" w:rsidR="00E16AC8" w:rsidRPr="0067794E" w:rsidRDefault="00E16AC8" w:rsidP="00956FEA">
      <w:pPr>
        <w:pStyle w:val="ListParagraph"/>
        <w:rPr>
          <w:rFonts w:ascii="Open Sans" w:hAnsi="Open Sans" w:cs="Open Sans"/>
          <w:highlight w:val="yellow"/>
        </w:rPr>
      </w:pPr>
    </w:p>
    <w:sectPr w:rsidR="00E16AC8" w:rsidRPr="0067794E" w:rsidSect="000B32A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6FE5" w14:textId="77777777" w:rsidR="006745D8" w:rsidRDefault="006745D8" w:rsidP="00100F73">
      <w:r>
        <w:separator/>
      </w:r>
    </w:p>
  </w:endnote>
  <w:endnote w:type="continuationSeparator" w:id="0">
    <w:p w14:paraId="07FB870D" w14:textId="77777777" w:rsidR="006745D8" w:rsidRDefault="006745D8" w:rsidP="0010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493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AD7B32" w14:textId="7FC0FE5B" w:rsidR="0067794E" w:rsidRDefault="007F42D3" w:rsidP="007F42D3">
            <w:pPr>
              <w:pStyle w:val="Foo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EADFF9" wp14:editId="00FEDCFE">
                  <wp:simplePos x="0" y="0"/>
                  <wp:positionH relativeFrom="column">
                    <wp:posOffset>4508500</wp:posOffset>
                  </wp:positionH>
                  <wp:positionV relativeFrom="paragraph">
                    <wp:posOffset>10795</wp:posOffset>
                  </wp:positionV>
                  <wp:extent cx="2286000" cy="203200"/>
                  <wp:effectExtent l="0" t="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794E">
              <w:t xml:space="preserve">Page </w:t>
            </w:r>
            <w:r w:rsidR="0067794E">
              <w:rPr>
                <w:b/>
                <w:bCs/>
                <w:sz w:val="24"/>
                <w:szCs w:val="24"/>
              </w:rPr>
              <w:fldChar w:fldCharType="begin"/>
            </w:r>
            <w:r w:rsidR="0067794E">
              <w:rPr>
                <w:b/>
                <w:bCs/>
              </w:rPr>
              <w:instrText xml:space="preserve"> PAGE </w:instrText>
            </w:r>
            <w:r w:rsidR="0067794E">
              <w:rPr>
                <w:b/>
                <w:bCs/>
                <w:sz w:val="24"/>
                <w:szCs w:val="24"/>
              </w:rPr>
              <w:fldChar w:fldCharType="separate"/>
            </w:r>
            <w:r w:rsidR="0067794E">
              <w:rPr>
                <w:b/>
                <w:bCs/>
                <w:noProof/>
              </w:rPr>
              <w:t>2</w:t>
            </w:r>
            <w:r w:rsidR="0067794E">
              <w:rPr>
                <w:b/>
                <w:bCs/>
                <w:sz w:val="24"/>
                <w:szCs w:val="24"/>
              </w:rPr>
              <w:fldChar w:fldCharType="end"/>
            </w:r>
            <w:r w:rsidR="0067794E">
              <w:t xml:space="preserve"> of </w:t>
            </w:r>
            <w:r w:rsidR="0067794E">
              <w:rPr>
                <w:b/>
                <w:bCs/>
                <w:sz w:val="24"/>
                <w:szCs w:val="24"/>
              </w:rPr>
              <w:fldChar w:fldCharType="begin"/>
            </w:r>
            <w:r w:rsidR="0067794E">
              <w:rPr>
                <w:b/>
                <w:bCs/>
              </w:rPr>
              <w:instrText xml:space="preserve"> NUMPAGES  </w:instrText>
            </w:r>
            <w:r w:rsidR="0067794E">
              <w:rPr>
                <w:b/>
                <w:bCs/>
                <w:sz w:val="24"/>
                <w:szCs w:val="24"/>
              </w:rPr>
              <w:fldChar w:fldCharType="separate"/>
            </w:r>
            <w:r w:rsidR="0067794E">
              <w:rPr>
                <w:b/>
                <w:bCs/>
                <w:noProof/>
              </w:rPr>
              <w:t>2</w:t>
            </w:r>
            <w:r w:rsidR="0067794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73C46F" w14:textId="77777777" w:rsidR="0067794E" w:rsidRDefault="00677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BD87" w14:textId="77777777" w:rsidR="006745D8" w:rsidRDefault="006745D8" w:rsidP="00100F73">
      <w:r>
        <w:separator/>
      </w:r>
    </w:p>
  </w:footnote>
  <w:footnote w:type="continuationSeparator" w:id="0">
    <w:p w14:paraId="2A0976B9" w14:textId="77777777" w:rsidR="006745D8" w:rsidRDefault="006745D8" w:rsidP="0010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4D5"/>
    <w:multiLevelType w:val="multilevel"/>
    <w:tmpl w:val="DF625C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C320E3C"/>
    <w:multiLevelType w:val="multilevel"/>
    <w:tmpl w:val="7F56A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474C6"/>
    <w:multiLevelType w:val="multilevel"/>
    <w:tmpl w:val="35E28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F940C2"/>
    <w:multiLevelType w:val="multilevel"/>
    <w:tmpl w:val="05C0D8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72A30"/>
    <w:multiLevelType w:val="multilevel"/>
    <w:tmpl w:val="A54C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65029"/>
    <w:multiLevelType w:val="multilevel"/>
    <w:tmpl w:val="E150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B1613"/>
    <w:multiLevelType w:val="multilevel"/>
    <w:tmpl w:val="F7EA67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C86226E"/>
    <w:multiLevelType w:val="hybridMultilevel"/>
    <w:tmpl w:val="3A74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46C74"/>
    <w:multiLevelType w:val="multilevel"/>
    <w:tmpl w:val="EF260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76C41F1"/>
    <w:multiLevelType w:val="multilevel"/>
    <w:tmpl w:val="0A18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DE0615"/>
    <w:multiLevelType w:val="hybridMultilevel"/>
    <w:tmpl w:val="21842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D5040"/>
    <w:multiLevelType w:val="multilevel"/>
    <w:tmpl w:val="D7D830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55555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555555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446A82"/>
    <w:multiLevelType w:val="multilevel"/>
    <w:tmpl w:val="B1660F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145729905">
    <w:abstractNumId w:val="9"/>
  </w:num>
  <w:num w:numId="2" w16cid:durableId="114448309">
    <w:abstractNumId w:val="5"/>
  </w:num>
  <w:num w:numId="3" w16cid:durableId="1432553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57178">
    <w:abstractNumId w:val="3"/>
  </w:num>
  <w:num w:numId="5" w16cid:durableId="758719828">
    <w:abstractNumId w:val="0"/>
  </w:num>
  <w:num w:numId="6" w16cid:durableId="1472750176">
    <w:abstractNumId w:val="8"/>
  </w:num>
  <w:num w:numId="7" w16cid:durableId="964506121">
    <w:abstractNumId w:val="1"/>
  </w:num>
  <w:num w:numId="8" w16cid:durableId="1346907011">
    <w:abstractNumId w:val="11"/>
  </w:num>
  <w:num w:numId="9" w16cid:durableId="1938368308">
    <w:abstractNumId w:val="2"/>
  </w:num>
  <w:num w:numId="10" w16cid:durableId="95059698">
    <w:abstractNumId w:val="6"/>
  </w:num>
  <w:num w:numId="11" w16cid:durableId="1445418173">
    <w:abstractNumId w:val="12"/>
  </w:num>
  <w:num w:numId="12" w16cid:durableId="1010176985">
    <w:abstractNumId w:val="10"/>
  </w:num>
  <w:num w:numId="13" w16cid:durableId="1034158784">
    <w:abstractNumId w:val="7"/>
  </w:num>
  <w:num w:numId="14" w16cid:durableId="1962228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A9"/>
    <w:rsid w:val="00011161"/>
    <w:rsid w:val="000257DF"/>
    <w:rsid w:val="000B06D1"/>
    <w:rsid w:val="000B32AC"/>
    <w:rsid w:val="000E5A9D"/>
    <w:rsid w:val="00100F73"/>
    <w:rsid w:val="00135A32"/>
    <w:rsid w:val="001E45F0"/>
    <w:rsid w:val="001F6C38"/>
    <w:rsid w:val="002371C6"/>
    <w:rsid w:val="0028769E"/>
    <w:rsid w:val="002C3592"/>
    <w:rsid w:val="002E6F35"/>
    <w:rsid w:val="003156C1"/>
    <w:rsid w:val="0035367E"/>
    <w:rsid w:val="00364F69"/>
    <w:rsid w:val="004268F4"/>
    <w:rsid w:val="00427AA5"/>
    <w:rsid w:val="004336F4"/>
    <w:rsid w:val="004B57BB"/>
    <w:rsid w:val="004C1D98"/>
    <w:rsid w:val="004C70AA"/>
    <w:rsid w:val="00557890"/>
    <w:rsid w:val="005863E8"/>
    <w:rsid w:val="0058747E"/>
    <w:rsid w:val="00596091"/>
    <w:rsid w:val="005C48C8"/>
    <w:rsid w:val="006745D8"/>
    <w:rsid w:val="0067794E"/>
    <w:rsid w:val="006C3ABC"/>
    <w:rsid w:val="006E3F1C"/>
    <w:rsid w:val="00736689"/>
    <w:rsid w:val="00762895"/>
    <w:rsid w:val="007D0254"/>
    <w:rsid w:val="007F42D3"/>
    <w:rsid w:val="0082627F"/>
    <w:rsid w:val="00835C5E"/>
    <w:rsid w:val="00956FEA"/>
    <w:rsid w:val="009D1027"/>
    <w:rsid w:val="00AA7B31"/>
    <w:rsid w:val="00AD7649"/>
    <w:rsid w:val="00AF3934"/>
    <w:rsid w:val="00B11DBB"/>
    <w:rsid w:val="00B328CB"/>
    <w:rsid w:val="00B667D3"/>
    <w:rsid w:val="00B85082"/>
    <w:rsid w:val="00BB6089"/>
    <w:rsid w:val="00C22FD9"/>
    <w:rsid w:val="00C40842"/>
    <w:rsid w:val="00C53066"/>
    <w:rsid w:val="00C64256"/>
    <w:rsid w:val="00CA4FE5"/>
    <w:rsid w:val="00CD65B6"/>
    <w:rsid w:val="00CF7980"/>
    <w:rsid w:val="00D06FA8"/>
    <w:rsid w:val="00D17B16"/>
    <w:rsid w:val="00D924F8"/>
    <w:rsid w:val="00D93E1A"/>
    <w:rsid w:val="00DE446F"/>
    <w:rsid w:val="00DE5B54"/>
    <w:rsid w:val="00DF17BB"/>
    <w:rsid w:val="00E150F9"/>
    <w:rsid w:val="00E16AC8"/>
    <w:rsid w:val="00E221EB"/>
    <w:rsid w:val="00E24238"/>
    <w:rsid w:val="00E526F6"/>
    <w:rsid w:val="00EF3D00"/>
    <w:rsid w:val="00F321B0"/>
    <w:rsid w:val="00F95893"/>
    <w:rsid w:val="00FC07A9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44B5"/>
  <w15:chartTrackingRefBased/>
  <w15:docId w15:val="{4B095BB3-BE24-4B62-A67D-8D80F468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6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65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D9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D65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D65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65B6"/>
    <w:rPr>
      <w:b/>
      <w:bCs/>
    </w:rPr>
  </w:style>
  <w:style w:type="paragraph" w:styleId="ListParagraph">
    <w:name w:val="List Paragraph"/>
    <w:basedOn w:val="Normal"/>
    <w:uiPriority w:val="34"/>
    <w:qFormat/>
    <w:rsid w:val="0035367E"/>
    <w:pPr>
      <w:spacing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Heading1Char">
    <w:name w:val="Heading 1 Char"/>
    <w:basedOn w:val="DefaultParagraphFont"/>
    <w:link w:val="Heading1"/>
    <w:uiPriority w:val="9"/>
    <w:rsid w:val="00353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7D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3E1A"/>
    <w:rPr>
      <w:color w:val="808080"/>
    </w:rPr>
  </w:style>
  <w:style w:type="character" w:styleId="Emphasis">
    <w:name w:val="Emphasis"/>
    <w:basedOn w:val="DefaultParagraphFont"/>
    <w:uiPriority w:val="20"/>
    <w:qFormat/>
    <w:rsid w:val="00100F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0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73"/>
  </w:style>
  <w:style w:type="paragraph" w:styleId="Footer">
    <w:name w:val="footer"/>
    <w:basedOn w:val="Normal"/>
    <w:link w:val="FooterChar"/>
    <w:uiPriority w:val="99"/>
    <w:unhideWhenUsed/>
    <w:rsid w:val="00100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73"/>
  </w:style>
  <w:style w:type="character" w:styleId="UnresolvedMention">
    <w:name w:val="Unresolved Mention"/>
    <w:basedOn w:val="DefaultParagraphFont"/>
    <w:uiPriority w:val="99"/>
    <w:semiHidden/>
    <w:unhideWhenUsed/>
    <w:rsid w:val="006779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versity-policies@andrew.c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7D32-474F-4F6E-AEEE-1DBC95659676}"/>
      </w:docPartPr>
      <w:docPartBody>
        <w:p w:rsidR="00C0372F" w:rsidRDefault="00D14D98">
          <w:r w:rsidRPr="00323F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98"/>
    <w:rsid w:val="001E1918"/>
    <w:rsid w:val="00784E76"/>
    <w:rsid w:val="00C0372F"/>
    <w:rsid w:val="00D14D98"/>
    <w:rsid w:val="00D7564F"/>
    <w:rsid w:val="00E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D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Khan</dc:creator>
  <cp:keywords/>
  <dc:description/>
  <cp:lastModifiedBy>Heather Wainer</cp:lastModifiedBy>
  <cp:revision>10</cp:revision>
  <dcterms:created xsi:type="dcterms:W3CDTF">2023-07-07T20:43:00Z</dcterms:created>
  <dcterms:modified xsi:type="dcterms:W3CDTF">2023-08-07T16:15:00Z</dcterms:modified>
</cp:coreProperties>
</file>