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2F9" w:rsidRDefault="00CC62F9" w:rsidP="00CC62F9">
      <w:pPr>
        <w:rPr>
          <w:rFonts w:eastAsia="Times New Roman"/>
        </w:rPr>
      </w:pPr>
    </w:p>
    <w:tbl>
      <w:tblPr>
        <w:tblW w:w="9000" w:type="dxa"/>
        <w:jc w:val="center"/>
        <w:tblCellSpacing w:w="0" w:type="dxa"/>
        <w:tblCellMar>
          <w:left w:w="0" w:type="dxa"/>
          <w:right w:w="0" w:type="dxa"/>
        </w:tblCellMar>
        <w:tblLook w:val="04A0" w:firstRow="1" w:lastRow="0" w:firstColumn="1" w:lastColumn="0" w:noHBand="0" w:noVBand="1"/>
      </w:tblPr>
      <w:tblGrid>
        <w:gridCol w:w="9354"/>
        <w:gridCol w:w="6"/>
      </w:tblGrid>
      <w:tr w:rsidR="00CC62F9" w:rsidTr="00CC62F9">
        <w:trPr>
          <w:tblCellSpacing w:w="0" w:type="dxa"/>
          <w:jc w:val="center"/>
        </w:trPr>
        <w:tc>
          <w:tcPr>
            <w:tcW w:w="0" w:type="auto"/>
            <w:tcMar>
              <w:top w:w="105" w:type="dxa"/>
              <w:left w:w="105" w:type="dxa"/>
              <w:bottom w:w="105" w:type="dxa"/>
              <w:right w:w="105" w:type="dxa"/>
            </w:tcMar>
            <w:vAlign w:val="center"/>
            <w:hideMark/>
          </w:tcPr>
          <w:p w:rsidR="00CC62F9" w:rsidRDefault="00CC62F9">
            <w:pPr>
              <w:spacing w:before="100" w:beforeAutospacing="1" w:after="100" w:afterAutospacing="1" w:line="195" w:lineRule="atLeast"/>
              <w:jc w:val="center"/>
              <w:rPr>
                <w:rFonts w:ascii="Helvetica" w:hAnsi="Helvetica" w:cs="Helvetica"/>
                <w:sz w:val="20"/>
                <w:szCs w:val="20"/>
              </w:rPr>
            </w:pPr>
            <w:r>
              <w:rPr>
                <w:rFonts w:ascii="Helvetica" w:hAnsi="Helvetica" w:cs="Helvetica"/>
                <w:noProof/>
                <w:sz w:val="20"/>
                <w:szCs w:val="20"/>
              </w:rPr>
              <w:drawing>
                <wp:inline distT="0" distB="0" distL="0" distR="0">
                  <wp:extent cx="5715000" cy="1200150"/>
                  <wp:effectExtent l="0" t="0" r="0" b="0"/>
                  <wp:docPr id="2" name="Picture 2" descr="http://na.eventscloud.com/file_uploads/c6b519c0e06f2162b58200d0105c2e7c_header2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eventscloud.com/file_uploads/c6b519c0e06f2162b58200d0105c2e7c_header200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1200150"/>
                          </a:xfrm>
                          <a:prstGeom prst="rect">
                            <a:avLst/>
                          </a:prstGeom>
                          <a:noFill/>
                          <a:ln>
                            <a:noFill/>
                          </a:ln>
                        </pic:spPr>
                      </pic:pic>
                    </a:graphicData>
                  </a:graphic>
                </wp:inline>
              </w:drawing>
            </w:r>
            <w:r>
              <w:rPr>
                <w:rFonts w:ascii="Helvetica" w:hAnsi="Helvetica" w:cs="Helvetica"/>
                <w:sz w:val="20"/>
                <w:szCs w:val="20"/>
              </w:rPr>
              <w:t> </w:t>
            </w:r>
          </w:p>
        </w:tc>
        <w:tc>
          <w:tcPr>
            <w:tcW w:w="0" w:type="auto"/>
            <w:vAlign w:val="center"/>
            <w:hideMark/>
          </w:tcPr>
          <w:p w:rsidR="00CC62F9" w:rsidRDefault="00CC62F9">
            <w:pPr>
              <w:rPr>
                <w:rFonts w:ascii="Helvetica" w:hAnsi="Helvetica" w:cs="Helvetica"/>
                <w:sz w:val="20"/>
                <w:szCs w:val="20"/>
              </w:rPr>
            </w:pPr>
          </w:p>
        </w:tc>
      </w:tr>
      <w:tr w:rsidR="00CC62F9" w:rsidTr="00CC62F9">
        <w:trPr>
          <w:tblCellSpacing w:w="0" w:type="dxa"/>
          <w:jc w:val="center"/>
        </w:trPr>
        <w:tc>
          <w:tcPr>
            <w:tcW w:w="0" w:type="auto"/>
            <w:shd w:val="clear" w:color="auto" w:fill="FFFFFF"/>
            <w:tcMar>
              <w:top w:w="105" w:type="dxa"/>
              <w:left w:w="300" w:type="dxa"/>
              <w:bottom w:w="75" w:type="dxa"/>
              <w:right w:w="450" w:type="dxa"/>
            </w:tcMar>
            <w:vAlign w:val="center"/>
            <w:hideMark/>
          </w:tcPr>
          <w:p w:rsidR="00CC62F9" w:rsidRDefault="00CC62F9">
            <w:pPr>
              <w:spacing w:before="100" w:beforeAutospacing="1" w:after="100" w:afterAutospacing="1" w:line="270" w:lineRule="atLeast"/>
              <w:rPr>
                <w:rFonts w:ascii="Helvetica" w:hAnsi="Helvetica" w:cs="Helvetica"/>
                <w:sz w:val="20"/>
                <w:szCs w:val="20"/>
              </w:rPr>
            </w:pPr>
            <w:r>
              <w:rPr>
                <w:rFonts w:ascii="Helvetica" w:hAnsi="Helvetica" w:cs="Helvetica"/>
                <w:sz w:val="20"/>
                <w:szCs w:val="20"/>
              </w:rPr>
              <w:t>Dear Colleagues:</w:t>
            </w:r>
            <w:r>
              <w:rPr>
                <w:rFonts w:ascii="Helvetica" w:hAnsi="Helvetica" w:cs="Helvetica"/>
                <w:sz w:val="20"/>
                <w:szCs w:val="20"/>
              </w:rPr>
              <w:br/>
            </w:r>
            <w:r>
              <w:rPr>
                <w:rFonts w:ascii="Helvetica" w:hAnsi="Helvetica" w:cs="Helvetica"/>
                <w:sz w:val="20"/>
                <w:szCs w:val="20"/>
              </w:rPr>
              <w:br/>
              <w:t>We are pleased to announce the availability of both NSF-approved formats for the Biographical Sketch and Current and Pending Support sections of National Science Foundation (NSF) proposals that fall under the revised</w:t>
            </w:r>
            <w:r>
              <w:rPr>
                <w:rStyle w:val="apple-converted-space"/>
                <w:rFonts w:ascii="Helvetica" w:hAnsi="Helvetica" w:cs="Helvetica"/>
                <w:sz w:val="20"/>
                <w:szCs w:val="20"/>
              </w:rPr>
              <w:t> </w:t>
            </w:r>
            <w:hyperlink r:id="rId6" w:tgtFrame="_blank" w:history="1">
              <w:r>
                <w:rPr>
                  <w:rStyle w:val="Emphasis"/>
                  <w:rFonts w:ascii="Helvetica" w:hAnsi="Helvetica" w:cs="Helvetica"/>
                  <w:color w:val="0000FF"/>
                  <w:sz w:val="20"/>
                  <w:szCs w:val="20"/>
                  <w:u w:val="single"/>
                </w:rPr>
                <w:t>Proposal &amp; Award Policies &amp; Procedures Guide</w:t>
              </w:r>
            </w:hyperlink>
            <w:r>
              <w:rPr>
                <w:rStyle w:val="apple-converted-space"/>
                <w:rFonts w:ascii="Helvetica" w:hAnsi="Helvetica" w:cs="Helvetica"/>
                <w:sz w:val="20"/>
                <w:szCs w:val="20"/>
              </w:rPr>
              <w:t> </w:t>
            </w:r>
            <w:r>
              <w:rPr>
                <w:rFonts w:ascii="Helvetica" w:hAnsi="Helvetica" w:cs="Helvetica"/>
                <w:sz w:val="20"/>
                <w:szCs w:val="20"/>
              </w:rPr>
              <w:t>(PAPPG) (NSF 20-1) (see the</w:t>
            </w:r>
            <w:r>
              <w:rPr>
                <w:rStyle w:val="apple-converted-space"/>
                <w:rFonts w:ascii="Helvetica" w:hAnsi="Helvetica" w:cs="Helvetica"/>
                <w:sz w:val="20"/>
                <w:szCs w:val="20"/>
              </w:rPr>
              <w:t> </w:t>
            </w:r>
            <w:hyperlink r:id="rId7" w:tgtFrame="_blank" w:history="1">
              <w:r>
                <w:rPr>
                  <w:rStyle w:val="Hyperlink"/>
                  <w:rFonts w:ascii="Helvetica" w:hAnsi="Helvetica" w:cs="Helvetica"/>
                  <w:sz w:val="20"/>
                  <w:szCs w:val="20"/>
                </w:rPr>
                <w:t>February 6, 2020 webinar</w:t>
              </w:r>
            </w:hyperlink>
            <w:r>
              <w:rPr>
                <w:rStyle w:val="apple-converted-space"/>
                <w:rFonts w:ascii="Helvetica" w:hAnsi="Helvetica" w:cs="Helvetica"/>
                <w:sz w:val="20"/>
                <w:szCs w:val="20"/>
              </w:rPr>
              <w:t> </w:t>
            </w:r>
            <w:r>
              <w:rPr>
                <w:rFonts w:ascii="Helvetica" w:hAnsi="Helvetica" w:cs="Helvetica"/>
                <w:sz w:val="20"/>
                <w:szCs w:val="20"/>
              </w:rPr>
              <w:t>for complete details on all revisions to the PAPPG).</w:t>
            </w:r>
            <w:r>
              <w:rPr>
                <w:rStyle w:val="apple-converted-space"/>
                <w:rFonts w:ascii="Helvetica" w:hAnsi="Helvetica" w:cs="Helvetica"/>
                <w:sz w:val="20"/>
                <w:szCs w:val="20"/>
              </w:rPr>
              <w:t> </w:t>
            </w:r>
            <w:r>
              <w:rPr>
                <w:rFonts w:ascii="Helvetica" w:hAnsi="Helvetica" w:cs="Helvetica"/>
                <w:sz w:val="20"/>
                <w:szCs w:val="20"/>
              </w:rPr>
              <w:br/>
            </w:r>
            <w:r>
              <w:rPr>
                <w:rFonts w:ascii="Helvetica" w:hAnsi="Helvetica" w:cs="Helvetica"/>
                <w:sz w:val="20"/>
                <w:szCs w:val="20"/>
              </w:rPr>
              <w:br/>
              <w:t>Although use of an NSF-approved format for submission of these proposal sections is not required until implementation of the revised PAPPG (NSF 20-1) on June 1, 2020, NSF is encouraging proposers to begin using the NSF-approved formats now. NSF values the feedback from the research community, and we would like to hear about your experience with the new NSF-approved formats. Information about how to provide feedback is included below.</w:t>
            </w:r>
            <w:r>
              <w:rPr>
                <w:rFonts w:ascii="Helvetica" w:hAnsi="Helvetica" w:cs="Helvetica"/>
                <w:sz w:val="20"/>
                <w:szCs w:val="20"/>
              </w:rPr>
              <w:br/>
            </w:r>
            <w:r>
              <w:rPr>
                <w:rFonts w:ascii="Helvetica" w:hAnsi="Helvetica" w:cs="Helvetica"/>
                <w:sz w:val="20"/>
                <w:szCs w:val="20"/>
              </w:rPr>
              <w:br/>
              <w:t>Use of an NSF-approved format aims to reduce administrative burden and improve efficiencies by providing proposers with a compliant and reusable way to maintain this information for subsequent proposal submissions to NSF, while also ensuring that the information is submitted in a standard and searchable composition.</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u w:val="single"/>
              </w:rPr>
              <w:t>NSF-approved Formats</w:t>
            </w:r>
          </w:p>
          <w:p w:rsidR="00CC62F9" w:rsidRDefault="00CC62F9">
            <w:pPr>
              <w:numPr>
                <w:ilvl w:val="0"/>
                <w:numId w:val="1"/>
              </w:numPr>
              <w:spacing w:before="100" w:beforeAutospacing="1" w:after="100" w:afterAutospacing="1" w:line="270" w:lineRule="atLeast"/>
              <w:rPr>
                <w:rFonts w:ascii="Helvetica" w:eastAsia="Times New Roman" w:hAnsi="Helvetica" w:cs="Helvetica"/>
                <w:sz w:val="20"/>
                <w:szCs w:val="20"/>
              </w:rPr>
            </w:pPr>
            <w:proofErr w:type="spellStart"/>
            <w:r>
              <w:rPr>
                <w:rStyle w:val="Strong"/>
                <w:rFonts w:ascii="Helvetica" w:eastAsia="Times New Roman" w:hAnsi="Helvetica" w:cs="Helvetica"/>
                <w:sz w:val="20"/>
                <w:szCs w:val="20"/>
                <w:u w:val="single"/>
              </w:rPr>
              <w:t>SciENcv</w:t>
            </w:r>
            <w:proofErr w:type="spellEnd"/>
            <w:r>
              <w:rPr>
                <w:rFonts w:ascii="Helvetica" w:eastAsia="Times New Roman" w:hAnsi="Helvetica" w:cs="Helvetica"/>
                <w:sz w:val="20"/>
                <w:szCs w:val="20"/>
              </w:rPr>
              <w:t>: NSF has partnered with the National Institutes of Health (NIH) to use</w:t>
            </w:r>
            <w:r>
              <w:rPr>
                <w:rStyle w:val="apple-converted-space"/>
                <w:rFonts w:ascii="Helvetica" w:eastAsia="Times New Roman" w:hAnsi="Helvetica" w:cs="Helvetica"/>
                <w:sz w:val="20"/>
                <w:szCs w:val="20"/>
              </w:rPr>
              <w:t> </w:t>
            </w:r>
            <w:proofErr w:type="spellStart"/>
            <w:r>
              <w:rPr>
                <w:rFonts w:ascii="Helvetica" w:eastAsia="Times New Roman" w:hAnsi="Helvetica" w:cs="Helvetica"/>
                <w:sz w:val="20"/>
                <w:szCs w:val="20"/>
              </w:rPr>
              <w:fldChar w:fldCharType="begin"/>
            </w:r>
            <w:r>
              <w:rPr>
                <w:rFonts w:ascii="Helvetica" w:eastAsia="Times New Roman" w:hAnsi="Helvetica" w:cs="Helvetica"/>
                <w:sz w:val="20"/>
                <w:szCs w:val="20"/>
              </w:rPr>
              <w:instrText xml:space="preserve"> HYPERLINK "https://na.eventscloud.com/emarketing/go.php?i=764273&amp;e=bWRlcmVub0Bjcy5jbXUuZWR1&amp;l=https://www.ncbi.nlm.nih.gov/sciencv/" \t "_blank" </w:instrText>
            </w:r>
            <w:r>
              <w:rPr>
                <w:rFonts w:ascii="Helvetica" w:eastAsia="Times New Roman" w:hAnsi="Helvetica" w:cs="Helvetica"/>
                <w:sz w:val="20"/>
                <w:szCs w:val="20"/>
              </w:rPr>
              <w:fldChar w:fldCharType="separate"/>
            </w:r>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Science Experts Network Curriculum Vitae</w:t>
            </w:r>
            <w:r>
              <w:rPr>
                <w:rFonts w:ascii="Helvetica" w:eastAsia="Times New Roman" w:hAnsi="Helvetica" w:cs="Helvetica"/>
                <w:sz w:val="20"/>
                <w:szCs w:val="20"/>
              </w:rPr>
              <w:fldChar w:fldCharType="end"/>
            </w:r>
            <w:r>
              <w:rPr>
                <w:rStyle w:val="apple-converted-space"/>
                <w:rFonts w:ascii="Helvetica" w:eastAsia="Times New Roman" w:hAnsi="Helvetica" w:cs="Helvetica"/>
                <w:sz w:val="20"/>
                <w:szCs w:val="20"/>
              </w:rPr>
              <w:t> </w:t>
            </w:r>
            <w:r>
              <w:rPr>
                <w:rFonts w:ascii="Helvetica" w:eastAsia="Times New Roman" w:hAnsi="Helvetica" w:cs="Helvetica"/>
                <w:sz w:val="20"/>
                <w:szCs w:val="20"/>
              </w:rPr>
              <w:t xml:space="preserve">as an NSF-approved format for use in preparation of both the Biographical Sketch and Current and Pending Support sections of an NSF proposal. </w:t>
            </w:r>
            <w:proofErr w:type="spellStart"/>
            <w:r>
              <w:rPr>
                <w:rFonts w:ascii="Helvetica" w:eastAsia="Times New Roman" w:hAnsi="Helvetica" w:cs="Helvetica"/>
                <w:sz w:val="20"/>
                <w:szCs w:val="20"/>
              </w:rPr>
              <w:t>SciENcv</w:t>
            </w:r>
            <w:proofErr w:type="spellEnd"/>
            <w:r>
              <w:rPr>
                <w:rFonts w:ascii="Helvetica" w:eastAsia="Times New Roman" w:hAnsi="Helvetica" w:cs="Helvetica"/>
                <w:sz w:val="20"/>
                <w:szCs w:val="20"/>
              </w:rPr>
              <w:t xml:space="preserve"> will produce an NSF-compliant PDF version of the documents which proposers can save and submit as part of their proposals via </w:t>
            </w:r>
            <w:proofErr w:type="spellStart"/>
            <w:r>
              <w:rPr>
                <w:rFonts w:ascii="Helvetica" w:eastAsia="Times New Roman" w:hAnsi="Helvetica" w:cs="Helvetica"/>
                <w:sz w:val="20"/>
                <w:szCs w:val="20"/>
              </w:rPr>
              <w:t>FastLane</w:t>
            </w:r>
            <w:proofErr w:type="spellEnd"/>
            <w:r>
              <w:rPr>
                <w:rFonts w:ascii="Helvetica" w:eastAsia="Times New Roman" w:hAnsi="Helvetica" w:cs="Helvetica"/>
                <w:sz w:val="20"/>
                <w:szCs w:val="20"/>
              </w:rPr>
              <w:t>,</w:t>
            </w:r>
            <w:r>
              <w:rPr>
                <w:rStyle w:val="apple-converted-space"/>
                <w:rFonts w:ascii="Helvetica" w:eastAsia="Times New Roman" w:hAnsi="Helvetica" w:cs="Helvetica"/>
                <w:sz w:val="20"/>
                <w:szCs w:val="20"/>
              </w:rPr>
              <w:t> </w:t>
            </w:r>
            <w:hyperlink r:id="rId8" w:history="1">
              <w:r>
                <w:rPr>
                  <w:rStyle w:val="Hyperlink"/>
                  <w:rFonts w:ascii="Helvetica" w:eastAsia="Times New Roman" w:hAnsi="Helvetica" w:cs="Helvetica"/>
                  <w:sz w:val="20"/>
                  <w:szCs w:val="20"/>
                </w:rPr>
                <w:t>Research.gov</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or</w:t>
            </w:r>
            <w:r>
              <w:rPr>
                <w:rStyle w:val="apple-converted-space"/>
                <w:rFonts w:ascii="Helvetica" w:eastAsia="Times New Roman" w:hAnsi="Helvetica" w:cs="Helvetica"/>
                <w:sz w:val="20"/>
                <w:szCs w:val="20"/>
              </w:rPr>
              <w:t> </w:t>
            </w:r>
            <w:hyperlink r:id="rId9" w:history="1">
              <w:r>
                <w:rPr>
                  <w:rStyle w:val="Hyperlink"/>
                  <w:rFonts w:ascii="Helvetica" w:eastAsia="Times New Roman" w:hAnsi="Helvetica" w:cs="Helvetica"/>
                  <w:sz w:val="20"/>
                  <w:szCs w:val="20"/>
                </w:rPr>
                <w:t>Grants.gov</w:t>
              </w:r>
            </w:hyperlink>
            <w:r>
              <w:rPr>
                <w:rFonts w:ascii="Helvetica" w:eastAsia="Times New Roman" w:hAnsi="Helvetica" w:cs="Helvetica"/>
                <w:sz w:val="20"/>
                <w:szCs w:val="20"/>
              </w:rPr>
              <w:t xml:space="preserve">. Additional information about the NSF-approved </w:t>
            </w:r>
            <w:proofErr w:type="spellStart"/>
            <w:r>
              <w:rPr>
                <w:rFonts w:ascii="Helvetica" w:eastAsia="Times New Roman" w:hAnsi="Helvetica" w:cs="Helvetica"/>
                <w:sz w:val="20"/>
                <w:szCs w:val="20"/>
              </w:rPr>
              <w:t>SciENcv</w:t>
            </w:r>
            <w:proofErr w:type="spellEnd"/>
            <w:r>
              <w:rPr>
                <w:rFonts w:ascii="Helvetica" w:eastAsia="Times New Roman" w:hAnsi="Helvetica" w:cs="Helvetica"/>
                <w:sz w:val="20"/>
                <w:szCs w:val="20"/>
              </w:rPr>
              <w:t xml:space="preserve"> formats is available on the NSF</w:t>
            </w:r>
            <w:r>
              <w:rPr>
                <w:rStyle w:val="apple-converted-space"/>
                <w:rFonts w:ascii="Helvetica" w:eastAsia="Times New Roman" w:hAnsi="Helvetica" w:cs="Helvetica"/>
                <w:sz w:val="20"/>
                <w:szCs w:val="20"/>
              </w:rPr>
              <w:t> </w:t>
            </w:r>
            <w:hyperlink r:id="rId10" w:tgtFrame="_blank" w:history="1">
              <w:r>
                <w:rPr>
                  <w:rStyle w:val="Hyperlink"/>
                  <w:rFonts w:ascii="Helvetica" w:eastAsia="Times New Roman" w:hAnsi="Helvetica" w:cs="Helvetica"/>
                  <w:sz w:val="20"/>
                  <w:szCs w:val="20"/>
                </w:rPr>
                <w:t>biographical sketch</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and</w:t>
            </w:r>
            <w:r>
              <w:rPr>
                <w:rStyle w:val="apple-converted-space"/>
                <w:rFonts w:ascii="Helvetica" w:eastAsia="Times New Roman" w:hAnsi="Helvetica" w:cs="Helvetica"/>
                <w:sz w:val="20"/>
                <w:szCs w:val="20"/>
              </w:rPr>
              <w:t> </w:t>
            </w:r>
            <w:hyperlink r:id="rId11" w:tgtFrame="_blank" w:history="1">
              <w:r>
                <w:rPr>
                  <w:rStyle w:val="Hyperlink"/>
                  <w:rFonts w:ascii="Helvetica" w:eastAsia="Times New Roman" w:hAnsi="Helvetica" w:cs="Helvetica"/>
                  <w:sz w:val="20"/>
                  <w:szCs w:val="20"/>
                </w:rPr>
                <w:t>current and pending support</w:t>
              </w:r>
              <w:r>
                <w:rPr>
                  <w:rStyle w:val="apple-converted-space"/>
                  <w:rFonts w:ascii="Helvetica" w:eastAsia="Times New Roman" w:hAnsi="Helvetica" w:cs="Helvetica"/>
                  <w:color w:val="0000FF"/>
                  <w:sz w:val="20"/>
                  <w:szCs w:val="20"/>
                </w:rPr>
                <w:t> </w:t>
              </w:r>
            </w:hyperlink>
            <w:r>
              <w:rPr>
                <w:rFonts w:ascii="Helvetica" w:eastAsia="Times New Roman" w:hAnsi="Helvetica" w:cs="Helvetica"/>
                <w:sz w:val="20"/>
                <w:szCs w:val="20"/>
              </w:rPr>
              <w:t>websites.</w:t>
            </w:r>
            <w:r>
              <w:rPr>
                <w:rStyle w:val="apple-converted-space"/>
                <w:rFonts w:ascii="Helvetica" w:eastAsia="Times New Roman" w:hAnsi="Helvetica" w:cs="Helvetica"/>
                <w:sz w:val="20"/>
                <w:szCs w:val="20"/>
              </w:rPr>
              <w:t> </w:t>
            </w:r>
            <w:r>
              <w:rPr>
                <w:rFonts w:ascii="Helvetica" w:eastAsia="Times New Roman" w:hAnsi="Helvetica" w:cs="Helvetica"/>
                <w:sz w:val="20"/>
                <w:szCs w:val="20"/>
              </w:rPr>
              <w:br/>
            </w:r>
            <w:r>
              <w:rPr>
                <w:rFonts w:ascii="Helvetica" w:eastAsia="Times New Roman" w:hAnsi="Helvetica" w:cs="Helvetica"/>
                <w:sz w:val="20"/>
                <w:szCs w:val="20"/>
              </w:rPr>
              <w:br/>
              <w:t xml:space="preserve">The </w:t>
            </w:r>
            <w:proofErr w:type="spellStart"/>
            <w:r>
              <w:rPr>
                <w:rFonts w:ascii="Helvetica" w:eastAsia="Times New Roman" w:hAnsi="Helvetica" w:cs="Helvetica"/>
                <w:sz w:val="20"/>
                <w:szCs w:val="20"/>
              </w:rPr>
              <w:t>SciENcv</w:t>
            </w:r>
            <w:proofErr w:type="spellEnd"/>
            <w:r>
              <w:rPr>
                <w:rFonts w:ascii="Helvetica" w:eastAsia="Times New Roman" w:hAnsi="Helvetica" w:cs="Helvetica"/>
                <w:sz w:val="20"/>
                <w:szCs w:val="20"/>
              </w:rPr>
              <w:t xml:space="preserve"> tool integrates with ORCID, enabling proposers to populate their Biographical Sketches by importing data directly from their ORCID records rather than having to manually enter all the required information. Additionally, Biographical Sketch data maintained in </w:t>
            </w:r>
            <w:proofErr w:type="spellStart"/>
            <w:r>
              <w:rPr>
                <w:rFonts w:ascii="Helvetica" w:eastAsia="Times New Roman" w:hAnsi="Helvetica" w:cs="Helvetica"/>
                <w:sz w:val="20"/>
                <w:szCs w:val="20"/>
              </w:rPr>
              <w:t>SciENcv</w:t>
            </w:r>
            <w:proofErr w:type="spellEnd"/>
            <w:r>
              <w:rPr>
                <w:rFonts w:ascii="Helvetica" w:eastAsia="Times New Roman" w:hAnsi="Helvetica" w:cs="Helvetica"/>
                <w:sz w:val="20"/>
                <w:szCs w:val="20"/>
              </w:rPr>
              <w:t xml:space="preserve"> can be quickly and easily updated on an ongoing basis for subsequent proposal submissions.</w:t>
            </w:r>
          </w:p>
          <w:p w:rsidR="00CC62F9" w:rsidRDefault="00CC62F9">
            <w:pPr>
              <w:numPr>
                <w:ilvl w:val="0"/>
                <w:numId w:val="2"/>
              </w:numPr>
              <w:spacing w:before="100" w:beforeAutospacing="1" w:after="100" w:afterAutospacing="1" w:line="270" w:lineRule="atLeast"/>
              <w:rPr>
                <w:rFonts w:ascii="Helvetica" w:eastAsia="Times New Roman" w:hAnsi="Helvetica" w:cs="Helvetica"/>
                <w:sz w:val="20"/>
                <w:szCs w:val="20"/>
              </w:rPr>
            </w:pPr>
            <w:r>
              <w:rPr>
                <w:rStyle w:val="Strong"/>
                <w:rFonts w:ascii="Helvetica" w:eastAsia="Times New Roman" w:hAnsi="Helvetica" w:cs="Helvetica"/>
                <w:sz w:val="20"/>
                <w:szCs w:val="20"/>
                <w:u w:val="single"/>
              </w:rPr>
              <w:t>NSF Fillable PDF</w:t>
            </w:r>
            <w:r>
              <w:rPr>
                <w:rFonts w:ascii="Helvetica" w:eastAsia="Times New Roman" w:hAnsi="Helvetica" w:cs="Helvetica"/>
                <w:sz w:val="20"/>
                <w:szCs w:val="20"/>
              </w:rPr>
              <w:t xml:space="preserve">: NSF is also providing a fillable PDF as an NSF-approved format for use to prepare both the Biographical Sketch and Current and Pending Support sections </w:t>
            </w:r>
            <w:r>
              <w:rPr>
                <w:rFonts w:ascii="Helvetica" w:eastAsia="Times New Roman" w:hAnsi="Helvetica" w:cs="Helvetica"/>
                <w:sz w:val="20"/>
                <w:szCs w:val="20"/>
              </w:rPr>
              <w:lastRenderedPageBreak/>
              <w:t>of an NSF proposal. Proposers can download the respective fillable PDF form from the NSF</w:t>
            </w:r>
            <w:r>
              <w:rPr>
                <w:rStyle w:val="apple-converted-space"/>
                <w:rFonts w:ascii="Helvetica" w:eastAsia="Times New Roman" w:hAnsi="Helvetica" w:cs="Helvetica"/>
                <w:sz w:val="20"/>
                <w:szCs w:val="20"/>
              </w:rPr>
              <w:t> </w:t>
            </w:r>
            <w:hyperlink r:id="rId12" w:tgtFrame="_blank" w:history="1">
              <w:r>
                <w:rPr>
                  <w:rStyle w:val="Hyperlink"/>
                  <w:rFonts w:ascii="Helvetica" w:eastAsia="Times New Roman" w:hAnsi="Helvetica" w:cs="Helvetica"/>
                  <w:sz w:val="20"/>
                  <w:szCs w:val="20"/>
                </w:rPr>
                <w:t>biographical sketch</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and</w:t>
            </w:r>
            <w:r>
              <w:rPr>
                <w:rStyle w:val="apple-converted-space"/>
                <w:rFonts w:ascii="Helvetica" w:eastAsia="Times New Roman" w:hAnsi="Helvetica" w:cs="Helvetica"/>
                <w:sz w:val="20"/>
                <w:szCs w:val="20"/>
              </w:rPr>
              <w:t> </w:t>
            </w:r>
            <w:hyperlink r:id="rId13" w:tgtFrame="_blank" w:history="1">
              <w:r>
                <w:rPr>
                  <w:rStyle w:val="Hyperlink"/>
                  <w:rFonts w:ascii="Helvetica" w:eastAsia="Times New Roman" w:hAnsi="Helvetica" w:cs="Helvetica"/>
                  <w:sz w:val="20"/>
                  <w:szCs w:val="20"/>
                </w:rPr>
                <w:t>current and pending support</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 xml:space="preserve">websites and then submit the completed forms as part of their proposals via </w:t>
            </w:r>
            <w:proofErr w:type="spellStart"/>
            <w:r>
              <w:rPr>
                <w:rFonts w:ascii="Helvetica" w:eastAsia="Times New Roman" w:hAnsi="Helvetica" w:cs="Helvetica"/>
                <w:sz w:val="20"/>
                <w:szCs w:val="20"/>
              </w:rPr>
              <w:t>FastLane</w:t>
            </w:r>
            <w:proofErr w:type="spellEnd"/>
            <w:r>
              <w:rPr>
                <w:rFonts w:ascii="Helvetica" w:eastAsia="Times New Roman" w:hAnsi="Helvetica" w:cs="Helvetica"/>
                <w:sz w:val="20"/>
                <w:szCs w:val="20"/>
              </w:rPr>
              <w:t>,</w:t>
            </w:r>
            <w:r>
              <w:rPr>
                <w:rStyle w:val="apple-converted-space"/>
                <w:rFonts w:ascii="Helvetica" w:eastAsia="Times New Roman" w:hAnsi="Helvetica" w:cs="Helvetica"/>
                <w:sz w:val="20"/>
                <w:szCs w:val="20"/>
              </w:rPr>
              <w:t> </w:t>
            </w:r>
            <w:hyperlink r:id="rId14" w:history="1">
              <w:r>
                <w:rPr>
                  <w:rStyle w:val="Hyperlink"/>
                  <w:rFonts w:ascii="Helvetica" w:eastAsia="Times New Roman" w:hAnsi="Helvetica" w:cs="Helvetica"/>
                  <w:sz w:val="20"/>
                  <w:szCs w:val="20"/>
                </w:rPr>
                <w:t>Research.gov</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or</w:t>
            </w:r>
            <w:r>
              <w:rPr>
                <w:rStyle w:val="apple-converted-space"/>
                <w:rFonts w:ascii="Helvetica" w:eastAsia="Times New Roman" w:hAnsi="Helvetica" w:cs="Helvetica"/>
                <w:sz w:val="20"/>
                <w:szCs w:val="20"/>
              </w:rPr>
              <w:t> </w:t>
            </w:r>
            <w:hyperlink r:id="rId15" w:history="1">
              <w:r>
                <w:rPr>
                  <w:rStyle w:val="Hyperlink"/>
                  <w:rFonts w:ascii="Helvetica" w:eastAsia="Times New Roman" w:hAnsi="Helvetica" w:cs="Helvetica"/>
                  <w:sz w:val="20"/>
                  <w:szCs w:val="20"/>
                </w:rPr>
                <w:t>Grants.gov</w:t>
              </w:r>
            </w:hyperlink>
            <w:r>
              <w:rPr>
                <w:rFonts w:ascii="Helvetica" w:eastAsia="Times New Roman" w:hAnsi="Helvetica" w:cs="Helvetica"/>
                <w:sz w:val="20"/>
                <w:szCs w:val="20"/>
              </w:rPr>
              <w:t>. Note that the NSF fillable PDF for the Biographical Sketch does not integrate with ORCID.</w:t>
            </w:r>
          </w:p>
          <w:p w:rsidR="00CC62F9" w:rsidRDefault="00CC62F9">
            <w:pPr>
              <w:spacing w:before="100" w:beforeAutospacing="1" w:after="100" w:afterAutospacing="1" w:line="270" w:lineRule="atLeast"/>
              <w:rPr>
                <w:rFonts w:ascii="Helvetica" w:hAnsi="Helvetica" w:cs="Helvetica"/>
                <w:sz w:val="20"/>
                <w:szCs w:val="20"/>
              </w:rPr>
            </w:pPr>
            <w:r>
              <w:rPr>
                <w:rFonts w:ascii="Helvetica" w:hAnsi="Helvetica" w:cs="Helvetica"/>
                <w:sz w:val="20"/>
                <w:szCs w:val="20"/>
              </w:rPr>
              <w:t>It is important to note that</w:t>
            </w:r>
            <w:r>
              <w:rPr>
                <w:rStyle w:val="apple-converted-space"/>
                <w:rFonts w:ascii="Helvetica" w:hAnsi="Helvetica" w:cs="Helvetica"/>
                <w:sz w:val="20"/>
                <w:szCs w:val="20"/>
              </w:rPr>
              <w:t> </w:t>
            </w:r>
            <w:r>
              <w:rPr>
                <w:rStyle w:val="Strong"/>
                <w:rFonts w:ascii="Helvetica" w:hAnsi="Helvetica" w:cs="Helvetica"/>
                <w:sz w:val="20"/>
                <w:szCs w:val="20"/>
              </w:rPr>
              <w:t>beginning June 1, 2020</w:t>
            </w:r>
            <w:r>
              <w:rPr>
                <w:rFonts w:ascii="Helvetica" w:hAnsi="Helvetica" w:cs="Helvetica"/>
                <w:sz w:val="20"/>
                <w:szCs w:val="20"/>
              </w:rPr>
              <w:t xml:space="preserve">, proposers will be required to use one of the NSF-approved formats for both the Biographical Sketch and Current and Pending Support sections of NSF proposals. Proposals submitted via </w:t>
            </w:r>
            <w:proofErr w:type="spellStart"/>
            <w:r>
              <w:rPr>
                <w:rFonts w:ascii="Helvetica" w:hAnsi="Helvetica" w:cs="Helvetica"/>
                <w:sz w:val="20"/>
                <w:szCs w:val="20"/>
              </w:rPr>
              <w:t>FastLane</w:t>
            </w:r>
            <w:proofErr w:type="spellEnd"/>
            <w:r>
              <w:rPr>
                <w:rFonts w:ascii="Helvetica" w:hAnsi="Helvetica" w:cs="Helvetica"/>
                <w:sz w:val="20"/>
                <w:szCs w:val="20"/>
              </w:rPr>
              <w:t>,</w:t>
            </w:r>
            <w:r>
              <w:rPr>
                <w:rStyle w:val="apple-converted-space"/>
                <w:rFonts w:ascii="Helvetica" w:hAnsi="Helvetica" w:cs="Helvetica"/>
                <w:sz w:val="20"/>
                <w:szCs w:val="20"/>
              </w:rPr>
              <w:t> </w:t>
            </w:r>
            <w:hyperlink r:id="rId16" w:history="1">
              <w:r>
                <w:rPr>
                  <w:rStyle w:val="Hyperlink"/>
                  <w:rFonts w:ascii="Helvetica" w:hAnsi="Helvetica" w:cs="Helvetica"/>
                  <w:sz w:val="20"/>
                  <w:szCs w:val="20"/>
                </w:rPr>
                <w:t>Research.gov</w:t>
              </w:r>
            </w:hyperlink>
            <w:r>
              <w:rPr>
                <w:rStyle w:val="apple-converted-space"/>
                <w:rFonts w:ascii="Helvetica" w:hAnsi="Helvetica" w:cs="Helvetica"/>
                <w:sz w:val="20"/>
                <w:szCs w:val="20"/>
              </w:rPr>
              <w:t> </w:t>
            </w:r>
            <w:r>
              <w:rPr>
                <w:rFonts w:ascii="Helvetica" w:hAnsi="Helvetica" w:cs="Helvetica"/>
                <w:sz w:val="20"/>
                <w:szCs w:val="20"/>
              </w:rPr>
              <w:t>and</w:t>
            </w:r>
            <w:r>
              <w:rPr>
                <w:rStyle w:val="apple-converted-space"/>
                <w:rFonts w:ascii="Helvetica" w:hAnsi="Helvetica" w:cs="Helvetica"/>
                <w:sz w:val="20"/>
                <w:szCs w:val="20"/>
              </w:rPr>
              <w:t> </w:t>
            </w:r>
            <w:hyperlink r:id="rId17" w:history="1">
              <w:r>
                <w:rPr>
                  <w:rStyle w:val="Hyperlink"/>
                  <w:rFonts w:ascii="Helvetica" w:hAnsi="Helvetica" w:cs="Helvetica"/>
                  <w:sz w:val="20"/>
                  <w:szCs w:val="20"/>
                </w:rPr>
                <w:t>Grants.gov</w:t>
              </w:r>
            </w:hyperlink>
            <w:r>
              <w:rPr>
                <w:rStyle w:val="apple-converted-space"/>
                <w:rFonts w:ascii="Helvetica" w:hAnsi="Helvetica" w:cs="Helvetica"/>
                <w:sz w:val="20"/>
                <w:szCs w:val="20"/>
              </w:rPr>
              <w:t> </w:t>
            </w:r>
            <w:r>
              <w:rPr>
                <w:rFonts w:ascii="Helvetica" w:hAnsi="Helvetica" w:cs="Helvetica"/>
                <w:sz w:val="20"/>
                <w:szCs w:val="20"/>
              </w:rPr>
              <w:t>will be compliance checked to ensure that the documents were prepared in accordance with this new policy.</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u w:val="single"/>
              </w:rPr>
              <w:t>We Want Your Feedback</w:t>
            </w:r>
            <w:r>
              <w:rPr>
                <w:rFonts w:ascii="Helvetica" w:hAnsi="Helvetica" w:cs="Helvetica"/>
                <w:sz w:val="20"/>
                <w:szCs w:val="20"/>
              </w:rPr>
              <w:br/>
              <w:t>Although not required for proposal submission until June 1, 2020, we hope that you will start using the NSF-approved formats for Biographical Sketch and Current and Pending Support as soon as possible. If you have any feedback that would help us make improvements to the two formats in the future, please let us know. Feedback may be submitted by email to</w:t>
            </w:r>
            <w:r>
              <w:rPr>
                <w:rStyle w:val="apple-converted-space"/>
                <w:rFonts w:ascii="Helvetica" w:hAnsi="Helvetica" w:cs="Helvetica"/>
                <w:sz w:val="20"/>
                <w:szCs w:val="20"/>
              </w:rPr>
              <w:t> </w:t>
            </w:r>
            <w:hyperlink r:id="rId18" w:tgtFrame="_blank" w:history="1">
              <w:r>
                <w:rPr>
                  <w:rStyle w:val="Hyperlink"/>
                  <w:rFonts w:ascii="Helvetica" w:hAnsi="Helvetica" w:cs="Helvetica"/>
                  <w:sz w:val="20"/>
                  <w:szCs w:val="20"/>
                </w:rPr>
                <w:t>policy@nsf.gov</w:t>
              </w:r>
            </w:hyperlink>
            <w:r>
              <w:rPr>
                <w:rStyle w:val="apple-converted-space"/>
                <w:rFonts w:ascii="Helvetica" w:hAnsi="Helvetica" w:cs="Helvetica"/>
                <w:sz w:val="20"/>
                <w:szCs w:val="20"/>
              </w:rPr>
              <w:t> </w:t>
            </w:r>
            <w:r>
              <w:rPr>
                <w:rFonts w:ascii="Helvetica" w:hAnsi="Helvetica" w:cs="Helvetica"/>
                <w:sz w:val="20"/>
                <w:szCs w:val="20"/>
              </w:rPr>
              <w:t>or via the</w:t>
            </w:r>
            <w:r>
              <w:rPr>
                <w:rStyle w:val="apple-converted-space"/>
                <w:rFonts w:ascii="Helvetica" w:hAnsi="Helvetica" w:cs="Helvetica"/>
                <w:sz w:val="20"/>
                <w:szCs w:val="20"/>
              </w:rPr>
              <w:t> </w:t>
            </w:r>
            <w:hyperlink r:id="rId19" w:tgtFrame="_blank" w:history="1">
              <w:r>
                <w:rPr>
                  <w:rStyle w:val="Hyperlink"/>
                  <w:rFonts w:ascii="Helvetica" w:hAnsi="Helvetica" w:cs="Helvetica"/>
                  <w:sz w:val="20"/>
                  <w:szCs w:val="20"/>
                </w:rPr>
                <w:t>Research.gov Feedback</w:t>
              </w:r>
              <w:r>
                <w:rPr>
                  <w:rStyle w:val="apple-converted-space"/>
                  <w:rFonts w:ascii="Helvetica" w:hAnsi="Helvetica" w:cs="Helvetica"/>
                  <w:color w:val="0000FF"/>
                  <w:sz w:val="20"/>
                  <w:szCs w:val="20"/>
                </w:rPr>
                <w:t> </w:t>
              </w:r>
            </w:hyperlink>
            <w:r>
              <w:rPr>
                <w:rFonts w:ascii="Helvetica" w:hAnsi="Helvetica" w:cs="Helvetica"/>
                <w:sz w:val="20"/>
                <w:szCs w:val="20"/>
              </w:rPr>
              <w:t>page (select “Biographical Sketch” or "Current &amp; Pending Support" under the Site Area dropdown menu).</w:t>
            </w:r>
            <w:r>
              <w:rPr>
                <w:rStyle w:val="apple-converted-space"/>
                <w:rFonts w:ascii="Helvetica" w:hAnsi="Helvetica" w:cs="Helvetica"/>
                <w:sz w:val="20"/>
                <w:szCs w:val="20"/>
              </w:rPr>
              <w:t> </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u w:val="single"/>
              </w:rPr>
              <w:t>Upcoming Webinars</w:t>
            </w:r>
            <w:r>
              <w:rPr>
                <w:rFonts w:ascii="Helvetica" w:hAnsi="Helvetica" w:cs="Helvetica"/>
                <w:sz w:val="20"/>
                <w:szCs w:val="20"/>
              </w:rPr>
              <w:br/>
              <w:t xml:space="preserve">To assist the community about these new requirements and to start using </w:t>
            </w:r>
            <w:proofErr w:type="spellStart"/>
            <w:r>
              <w:rPr>
                <w:rFonts w:ascii="Helvetica" w:hAnsi="Helvetica" w:cs="Helvetica"/>
                <w:sz w:val="20"/>
                <w:szCs w:val="20"/>
              </w:rPr>
              <w:t>SciENcv</w:t>
            </w:r>
            <w:proofErr w:type="spellEnd"/>
            <w:r>
              <w:rPr>
                <w:rFonts w:ascii="Helvetica" w:hAnsi="Helvetica" w:cs="Helvetica"/>
                <w:sz w:val="20"/>
                <w:szCs w:val="20"/>
              </w:rPr>
              <w:t xml:space="preserve"> now, NSF and NIH are planning to conduct a joint webinar that will include a walk-through of how to prepare the Biographical Sketch and Current and Pending Support documents in </w:t>
            </w:r>
            <w:proofErr w:type="spellStart"/>
            <w:r>
              <w:rPr>
                <w:rFonts w:ascii="Helvetica" w:hAnsi="Helvetica" w:cs="Helvetica"/>
                <w:sz w:val="20"/>
                <w:szCs w:val="20"/>
              </w:rPr>
              <w:t>SciENcv</w:t>
            </w:r>
            <w:proofErr w:type="spellEnd"/>
            <w:r>
              <w:rPr>
                <w:rFonts w:ascii="Helvetica" w:hAnsi="Helvetica" w:cs="Helvetica"/>
                <w:sz w:val="20"/>
                <w:szCs w:val="20"/>
              </w:rPr>
              <w:t>. Information will be provided as soon as it is available, and we encourage you to</w:t>
            </w:r>
            <w:r>
              <w:rPr>
                <w:rStyle w:val="apple-converted-space"/>
                <w:rFonts w:ascii="Helvetica" w:hAnsi="Helvetica" w:cs="Helvetica"/>
                <w:sz w:val="20"/>
                <w:szCs w:val="20"/>
              </w:rPr>
              <w:t> </w:t>
            </w:r>
            <w:hyperlink r:id="rId20" w:tgtFrame="_blank" w:history="1">
              <w:r>
                <w:rPr>
                  <w:rStyle w:val="Hyperlink"/>
                  <w:rFonts w:ascii="Helvetica" w:hAnsi="Helvetica" w:cs="Helvetica"/>
                  <w:sz w:val="20"/>
                  <w:szCs w:val="20"/>
                </w:rPr>
                <w:t>sign up for notifications</w:t>
              </w:r>
            </w:hyperlink>
            <w:r>
              <w:rPr>
                <w:rFonts w:ascii="Helvetica" w:hAnsi="Helvetica" w:cs="Helvetica"/>
                <w:sz w:val="20"/>
                <w:szCs w:val="20"/>
              </w:rPr>
              <w:t>.</w:t>
            </w:r>
            <w:r>
              <w:rPr>
                <w:rStyle w:val="apple-converted-space"/>
                <w:rFonts w:ascii="Helvetica" w:hAnsi="Helvetica" w:cs="Helvetica"/>
                <w:sz w:val="20"/>
                <w:szCs w:val="20"/>
              </w:rPr>
              <w:t> </w:t>
            </w:r>
            <w:r>
              <w:rPr>
                <w:rFonts w:ascii="Helvetica" w:hAnsi="Helvetica" w:cs="Helvetica"/>
                <w:sz w:val="20"/>
                <w:szCs w:val="20"/>
              </w:rPr>
              <w:br/>
            </w:r>
            <w:r>
              <w:rPr>
                <w:rFonts w:ascii="Helvetica" w:hAnsi="Helvetica" w:cs="Helvetica"/>
                <w:sz w:val="20"/>
                <w:szCs w:val="20"/>
              </w:rPr>
              <w:br/>
              <w:t>We also invite you to participate in the next</w:t>
            </w:r>
            <w:r>
              <w:rPr>
                <w:rStyle w:val="apple-converted-space"/>
                <w:rFonts w:ascii="Helvetica" w:hAnsi="Helvetica" w:cs="Helvetica"/>
                <w:sz w:val="20"/>
                <w:szCs w:val="20"/>
              </w:rPr>
              <w:t> </w:t>
            </w:r>
            <w:hyperlink r:id="rId21" w:tgtFrame="_blank" w:history="1">
              <w:r>
                <w:rPr>
                  <w:rStyle w:val="Hyperlink"/>
                  <w:rFonts w:ascii="Helvetica" w:hAnsi="Helvetica" w:cs="Helvetica"/>
                  <w:sz w:val="20"/>
                  <w:szCs w:val="20"/>
                </w:rPr>
                <w:t>NSF Electronic Research Administration (ERA) Forum</w:t>
              </w:r>
            </w:hyperlink>
            <w:r>
              <w:rPr>
                <w:rStyle w:val="apple-converted-space"/>
                <w:rFonts w:ascii="Helvetica" w:hAnsi="Helvetica" w:cs="Helvetica"/>
                <w:sz w:val="20"/>
                <w:szCs w:val="20"/>
              </w:rPr>
              <w:t> </w:t>
            </w:r>
            <w:r>
              <w:rPr>
                <w:rFonts w:ascii="Helvetica" w:hAnsi="Helvetica" w:cs="Helvetica"/>
                <w:sz w:val="20"/>
                <w:szCs w:val="20"/>
              </w:rPr>
              <w:t>on</w:t>
            </w:r>
            <w:r>
              <w:rPr>
                <w:rStyle w:val="apple-converted-space"/>
                <w:rFonts w:ascii="Helvetica" w:hAnsi="Helvetica" w:cs="Helvetica"/>
                <w:sz w:val="20"/>
                <w:szCs w:val="20"/>
              </w:rPr>
              <w:t> </w:t>
            </w:r>
            <w:r>
              <w:rPr>
                <w:rStyle w:val="Strong"/>
                <w:rFonts w:ascii="Helvetica" w:hAnsi="Helvetica" w:cs="Helvetica"/>
                <w:sz w:val="20"/>
                <w:szCs w:val="20"/>
              </w:rPr>
              <w:t>May 14, 2020 at 1:00PM – 2:30PM EDT</w:t>
            </w:r>
            <w:r>
              <w:rPr>
                <w:rStyle w:val="apple-converted-space"/>
                <w:rFonts w:ascii="Helvetica" w:hAnsi="Helvetica" w:cs="Helvetica"/>
                <w:sz w:val="20"/>
                <w:szCs w:val="20"/>
              </w:rPr>
              <w:t> </w:t>
            </w:r>
            <w:r>
              <w:rPr>
                <w:rFonts w:ascii="Helvetica" w:hAnsi="Helvetica" w:cs="Helvetica"/>
                <w:sz w:val="20"/>
                <w:szCs w:val="20"/>
              </w:rPr>
              <w:t>where we will discuss the NSF-approved format requirements, as well as the new capability to prepare and submit separately submitted collaborative proposals in</w:t>
            </w:r>
            <w:r>
              <w:rPr>
                <w:rStyle w:val="apple-converted-space"/>
                <w:rFonts w:ascii="Helvetica" w:hAnsi="Helvetica" w:cs="Helvetica"/>
                <w:sz w:val="20"/>
                <w:szCs w:val="20"/>
              </w:rPr>
              <w:t> </w:t>
            </w:r>
            <w:hyperlink r:id="rId22" w:history="1">
              <w:r>
                <w:rPr>
                  <w:rStyle w:val="Hyperlink"/>
                  <w:rFonts w:ascii="Helvetica" w:hAnsi="Helvetica" w:cs="Helvetica"/>
                  <w:sz w:val="20"/>
                  <w:szCs w:val="20"/>
                </w:rPr>
                <w:t>Research.gov</w:t>
              </w:r>
            </w:hyperlink>
            <w:r>
              <w:rPr>
                <w:rFonts w:ascii="Helvetica" w:hAnsi="Helvetica" w:cs="Helvetica"/>
                <w:sz w:val="20"/>
                <w:szCs w:val="20"/>
              </w:rPr>
              <w:t>. To sign up for ERA Forum notifications including registration availability for the May 14 event, please send a blank email to</w:t>
            </w:r>
            <w:r>
              <w:rPr>
                <w:rStyle w:val="apple-converted-space"/>
                <w:rFonts w:ascii="Helvetica" w:hAnsi="Helvetica" w:cs="Helvetica"/>
                <w:sz w:val="20"/>
                <w:szCs w:val="20"/>
              </w:rPr>
              <w:t> </w:t>
            </w:r>
            <w:hyperlink r:id="rId23" w:tgtFrame="_blank" w:history="1">
              <w:r>
                <w:rPr>
                  <w:rStyle w:val="Hyperlink"/>
                  <w:rFonts w:ascii="Helvetica" w:hAnsi="Helvetica" w:cs="Helvetica"/>
                  <w:sz w:val="20"/>
                  <w:szCs w:val="20"/>
                </w:rPr>
                <w:t>NSF-ERA-FORUM-subscribe-request@listserv.nsf.gov</w:t>
              </w:r>
            </w:hyperlink>
            <w:r>
              <w:rPr>
                <w:rStyle w:val="apple-converted-space"/>
                <w:rFonts w:ascii="Helvetica" w:hAnsi="Helvetica" w:cs="Helvetica"/>
                <w:sz w:val="20"/>
                <w:szCs w:val="20"/>
              </w:rPr>
              <w:t> </w:t>
            </w:r>
            <w:r>
              <w:rPr>
                <w:rFonts w:ascii="Helvetica" w:hAnsi="Helvetica" w:cs="Helvetica"/>
                <w:sz w:val="20"/>
                <w:szCs w:val="20"/>
              </w:rPr>
              <w:t>and you will be automatically enrolled.</w:t>
            </w:r>
            <w:r>
              <w:rPr>
                <w:rStyle w:val="apple-converted-space"/>
                <w:rFonts w:ascii="Helvetica" w:hAnsi="Helvetica" w:cs="Helvetica"/>
                <w:sz w:val="20"/>
                <w:szCs w:val="20"/>
              </w:rPr>
              <w:t> </w:t>
            </w:r>
            <w:r>
              <w:rPr>
                <w:rFonts w:ascii="Helvetica" w:hAnsi="Helvetica" w:cs="Helvetica"/>
                <w:sz w:val="20"/>
                <w:szCs w:val="20"/>
              </w:rPr>
              <w:br/>
            </w:r>
            <w:r>
              <w:rPr>
                <w:rFonts w:ascii="Helvetica" w:hAnsi="Helvetica" w:cs="Helvetica"/>
                <w:sz w:val="20"/>
                <w:szCs w:val="20"/>
              </w:rPr>
              <w:br/>
            </w:r>
            <w:r>
              <w:rPr>
                <w:rFonts w:ascii="Helvetica" w:hAnsi="Helvetica" w:cs="Helvetica"/>
                <w:sz w:val="20"/>
                <w:szCs w:val="20"/>
                <w:u w:val="single"/>
              </w:rPr>
              <w:t>Training Resources</w:t>
            </w:r>
            <w:r>
              <w:rPr>
                <w:rFonts w:ascii="Helvetica" w:hAnsi="Helvetica" w:cs="Helvetica"/>
                <w:sz w:val="20"/>
                <w:szCs w:val="20"/>
              </w:rPr>
              <w:br/>
              <w:t>The following training resources are now available, and NSF will continue to keep the community informed as additional resources are released.</w:t>
            </w:r>
            <w:r>
              <w:rPr>
                <w:rStyle w:val="apple-converted-space"/>
                <w:rFonts w:ascii="Helvetica" w:hAnsi="Helvetica" w:cs="Helvetica"/>
                <w:sz w:val="20"/>
                <w:szCs w:val="20"/>
              </w:rPr>
              <w:t> </w:t>
            </w:r>
            <w:r>
              <w:rPr>
                <w:rFonts w:ascii="Helvetica" w:hAnsi="Helvetica" w:cs="Helvetica"/>
                <w:sz w:val="20"/>
                <w:szCs w:val="20"/>
              </w:rPr>
              <w:br/>
            </w:r>
            <w:r>
              <w:rPr>
                <w:rFonts w:ascii="Helvetica" w:hAnsi="Helvetica" w:cs="Helvetica"/>
                <w:sz w:val="20"/>
                <w:szCs w:val="20"/>
              </w:rPr>
              <w:br/>
            </w:r>
            <w:r>
              <w:rPr>
                <w:rStyle w:val="Emphasis"/>
                <w:rFonts w:ascii="Helvetica" w:hAnsi="Helvetica" w:cs="Helvetica"/>
                <w:sz w:val="20"/>
                <w:szCs w:val="20"/>
              </w:rPr>
              <w:t>Biographical Sketch Resources</w:t>
            </w:r>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4" w:tgtFrame="_blank" w:history="1">
              <w:r>
                <w:rPr>
                  <w:rStyle w:val="Hyperlink"/>
                  <w:rFonts w:ascii="Helvetica" w:eastAsia="Times New Roman" w:hAnsi="Helvetica" w:cs="Helvetica"/>
                  <w:sz w:val="20"/>
                  <w:szCs w:val="20"/>
                </w:rPr>
                <w:t>NSF-Approved Formats for the Biographical Sketch</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website</w:t>
            </w:r>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5" w:tgtFrame="_blank" w:history="1">
              <w:proofErr w:type="spellStart"/>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Guidance on Creating an NSF Biographical Sketch</w:t>
              </w:r>
            </w:hyperlink>
            <w:r>
              <w:rPr>
                <w:rFonts w:ascii="Helvetica" w:eastAsia="Times New Roman" w:hAnsi="Helvetica" w:cs="Helvetica"/>
                <w:sz w:val="20"/>
                <w:szCs w:val="20"/>
              </w:rPr>
              <w:t>, including step-by-step instructions and screenshots for each of the four required sections (This is a subsection of the guidance at</w:t>
            </w:r>
            <w:r>
              <w:rPr>
                <w:rStyle w:val="apple-converted-space"/>
                <w:rFonts w:ascii="Helvetica" w:eastAsia="Times New Roman" w:hAnsi="Helvetica" w:cs="Helvetica"/>
                <w:sz w:val="20"/>
                <w:szCs w:val="20"/>
              </w:rPr>
              <w:t> </w:t>
            </w:r>
            <w:proofErr w:type="spellStart"/>
            <w:r>
              <w:rPr>
                <w:rFonts w:ascii="Helvetica" w:eastAsia="Times New Roman" w:hAnsi="Helvetica" w:cs="Helvetica"/>
                <w:sz w:val="20"/>
                <w:szCs w:val="20"/>
              </w:rPr>
              <w:fldChar w:fldCharType="begin"/>
            </w:r>
            <w:r>
              <w:rPr>
                <w:rFonts w:ascii="Helvetica" w:eastAsia="Times New Roman" w:hAnsi="Helvetica" w:cs="Helvetica"/>
                <w:sz w:val="20"/>
                <w:szCs w:val="20"/>
              </w:rPr>
              <w:instrText xml:space="preserve"> HYPERLINK "https://na.eventscloud.com/emarketing/go.php?i=764273&amp;e=bWRlcmVub0Bjcy5jbXUuZWR1&amp;l=https://www.ncbi.nlm.nih.gov/books/NBK154494/" \t "_blank" </w:instrText>
            </w:r>
            <w:r>
              <w:rPr>
                <w:rFonts w:ascii="Helvetica" w:eastAsia="Times New Roman" w:hAnsi="Helvetica" w:cs="Helvetica"/>
                <w:sz w:val="20"/>
                <w:szCs w:val="20"/>
              </w:rPr>
              <w:fldChar w:fldCharType="separate"/>
            </w:r>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Help</w:t>
            </w:r>
            <w:r>
              <w:rPr>
                <w:rFonts w:ascii="Helvetica" w:eastAsia="Times New Roman" w:hAnsi="Helvetica" w:cs="Helvetica"/>
                <w:sz w:val="20"/>
                <w:szCs w:val="20"/>
              </w:rPr>
              <w:fldChar w:fldCharType="end"/>
            </w:r>
            <w:r>
              <w:rPr>
                <w:rFonts w:ascii="Helvetica" w:eastAsia="Times New Roman" w:hAnsi="Helvetica" w:cs="Helvetica"/>
                <w:sz w:val="20"/>
                <w:szCs w:val="20"/>
              </w:rPr>
              <w:t>.)</w:t>
            </w:r>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6" w:tgtFrame="_blank" w:history="1">
              <w:r>
                <w:rPr>
                  <w:rStyle w:val="Hyperlink"/>
                  <w:rFonts w:ascii="Helvetica" w:eastAsia="Times New Roman" w:hAnsi="Helvetica" w:cs="Helvetica"/>
                  <w:sz w:val="20"/>
                  <w:szCs w:val="20"/>
                </w:rPr>
                <w:t xml:space="preserve">YouTube Video - </w:t>
              </w:r>
              <w:proofErr w:type="spellStart"/>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for NSF Users: Biographical Sketches</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(This is a</w:t>
            </w:r>
            <w:r>
              <w:rPr>
                <w:rStyle w:val="apple-converted-space"/>
                <w:rFonts w:ascii="Helvetica" w:eastAsia="Times New Roman" w:hAnsi="Helvetica" w:cs="Helvetica"/>
                <w:sz w:val="20"/>
                <w:szCs w:val="20"/>
              </w:rPr>
              <w:t> </w:t>
            </w:r>
            <w:r>
              <w:rPr>
                <w:rStyle w:val="Strong"/>
                <w:rFonts w:ascii="Helvetica" w:eastAsia="Times New Roman" w:hAnsi="Helvetica" w:cs="Helvetica"/>
                <w:sz w:val="20"/>
                <w:szCs w:val="20"/>
              </w:rPr>
              <w:t>new</w:t>
            </w:r>
            <w:r>
              <w:rPr>
                <w:rStyle w:val="apple-converted-space"/>
                <w:rFonts w:ascii="Helvetica" w:eastAsia="Times New Roman" w:hAnsi="Helvetica" w:cs="Helvetica"/>
                <w:sz w:val="20"/>
                <w:szCs w:val="20"/>
              </w:rPr>
              <w:t> </w:t>
            </w:r>
            <w:r>
              <w:rPr>
                <w:rFonts w:ascii="Helvetica" w:eastAsia="Times New Roman" w:hAnsi="Helvetica" w:cs="Helvetica"/>
                <w:sz w:val="20"/>
                <w:szCs w:val="20"/>
              </w:rPr>
              <w:t>video targeted to the NSF research community.)</w:t>
            </w:r>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7" w:tgtFrame="_blank" w:history="1">
              <w:r>
                <w:rPr>
                  <w:rStyle w:val="Hyperlink"/>
                  <w:rFonts w:ascii="Helvetica" w:eastAsia="Times New Roman" w:hAnsi="Helvetica" w:cs="Helvetica"/>
                  <w:sz w:val="20"/>
                  <w:szCs w:val="20"/>
                </w:rPr>
                <w:t>NSF PAPPG (NSF 20-1) webinar</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(recorded February 6, 2020)</w:t>
            </w:r>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8" w:tgtFrame="_blank" w:history="1">
              <w:r>
                <w:rPr>
                  <w:rStyle w:val="Hyperlink"/>
                  <w:rFonts w:ascii="Helvetica" w:eastAsia="Times New Roman" w:hAnsi="Helvetica" w:cs="Helvetica"/>
                  <w:sz w:val="20"/>
                  <w:szCs w:val="20"/>
                </w:rPr>
                <w:t xml:space="preserve">YouTube Video - </w:t>
              </w:r>
              <w:proofErr w:type="spellStart"/>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Tutorial</w:t>
              </w:r>
            </w:hyperlink>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29" w:tgtFrame="_blank" w:history="1">
              <w:r>
                <w:rPr>
                  <w:rStyle w:val="Hyperlink"/>
                  <w:rFonts w:ascii="Helvetica" w:eastAsia="Times New Roman" w:hAnsi="Helvetica" w:cs="Helvetica"/>
                  <w:sz w:val="20"/>
                  <w:szCs w:val="20"/>
                </w:rPr>
                <w:t>YouTube Video - Integrating with ORCID</w:t>
              </w:r>
            </w:hyperlink>
          </w:p>
          <w:p w:rsidR="00CC62F9" w:rsidRDefault="00CC62F9">
            <w:pPr>
              <w:numPr>
                <w:ilvl w:val="0"/>
                <w:numId w:val="3"/>
              </w:numPr>
              <w:spacing w:before="100" w:beforeAutospacing="1" w:after="100" w:afterAutospacing="1" w:line="270" w:lineRule="atLeast"/>
              <w:rPr>
                <w:rFonts w:ascii="Helvetica" w:eastAsia="Times New Roman" w:hAnsi="Helvetica" w:cs="Helvetica"/>
                <w:sz w:val="20"/>
                <w:szCs w:val="20"/>
              </w:rPr>
            </w:pPr>
            <w:hyperlink r:id="rId30" w:tgtFrame="_blank" w:history="1">
              <w:r>
                <w:rPr>
                  <w:rStyle w:val="Hyperlink"/>
                  <w:rFonts w:ascii="Helvetica" w:eastAsia="Times New Roman" w:hAnsi="Helvetica" w:cs="Helvetica"/>
                  <w:sz w:val="20"/>
                  <w:szCs w:val="20"/>
                </w:rPr>
                <w:t>FAQs on using NSF Fillable PDF</w:t>
              </w:r>
            </w:hyperlink>
          </w:p>
          <w:p w:rsidR="00CC62F9" w:rsidRDefault="00CC62F9">
            <w:pPr>
              <w:spacing w:before="100" w:beforeAutospacing="1" w:after="100" w:afterAutospacing="1" w:line="270" w:lineRule="atLeast"/>
              <w:rPr>
                <w:rFonts w:ascii="Helvetica" w:hAnsi="Helvetica" w:cs="Helvetica"/>
                <w:sz w:val="20"/>
                <w:szCs w:val="20"/>
              </w:rPr>
            </w:pPr>
            <w:r>
              <w:rPr>
                <w:rStyle w:val="Emphasis"/>
                <w:rFonts w:ascii="Helvetica" w:hAnsi="Helvetica" w:cs="Helvetica"/>
                <w:sz w:val="20"/>
                <w:szCs w:val="20"/>
              </w:rPr>
              <w:t>Current and Pending Support Resources</w:t>
            </w:r>
          </w:p>
          <w:p w:rsidR="00CC62F9" w:rsidRDefault="00CC62F9">
            <w:pPr>
              <w:numPr>
                <w:ilvl w:val="0"/>
                <w:numId w:val="4"/>
              </w:numPr>
              <w:spacing w:before="100" w:beforeAutospacing="1" w:after="100" w:afterAutospacing="1" w:line="270" w:lineRule="atLeast"/>
              <w:rPr>
                <w:rFonts w:ascii="Helvetica" w:eastAsia="Times New Roman" w:hAnsi="Helvetica" w:cs="Helvetica"/>
                <w:sz w:val="20"/>
                <w:szCs w:val="20"/>
              </w:rPr>
            </w:pPr>
            <w:hyperlink r:id="rId31" w:tgtFrame="_blank" w:history="1">
              <w:r>
                <w:rPr>
                  <w:rStyle w:val="Hyperlink"/>
                  <w:rFonts w:ascii="Helvetica" w:eastAsia="Times New Roman" w:hAnsi="Helvetica" w:cs="Helvetica"/>
                  <w:sz w:val="20"/>
                  <w:szCs w:val="20"/>
                </w:rPr>
                <w:t>NSF-Approved Formats for Current and Pending Support</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website</w:t>
            </w:r>
          </w:p>
          <w:p w:rsidR="00CC62F9" w:rsidRDefault="00CC62F9">
            <w:pPr>
              <w:numPr>
                <w:ilvl w:val="0"/>
                <w:numId w:val="4"/>
              </w:numPr>
              <w:spacing w:before="100" w:beforeAutospacing="1" w:after="100" w:afterAutospacing="1" w:line="270" w:lineRule="atLeast"/>
              <w:rPr>
                <w:rFonts w:ascii="Helvetica" w:eastAsia="Times New Roman" w:hAnsi="Helvetica" w:cs="Helvetica"/>
                <w:sz w:val="20"/>
                <w:szCs w:val="20"/>
              </w:rPr>
            </w:pPr>
            <w:hyperlink r:id="rId32" w:anchor="sciencv.Using_the_NSF_Current__Pending_S" w:tgtFrame="_blank" w:history="1">
              <w:proofErr w:type="spellStart"/>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Guidance on Creating an NSF Current and Pending Support document</w:t>
              </w:r>
            </w:hyperlink>
            <w:r>
              <w:rPr>
                <w:rFonts w:ascii="Helvetica" w:eastAsia="Times New Roman" w:hAnsi="Helvetica" w:cs="Helvetica"/>
                <w:sz w:val="20"/>
                <w:szCs w:val="20"/>
              </w:rPr>
              <w:t>, including step-by-step instructions and screenshots for the two required sections (This is a subsection of the guidance at</w:t>
            </w:r>
            <w:r>
              <w:rPr>
                <w:rStyle w:val="apple-converted-space"/>
                <w:rFonts w:ascii="Helvetica" w:eastAsia="Times New Roman" w:hAnsi="Helvetica" w:cs="Helvetica"/>
                <w:sz w:val="20"/>
                <w:szCs w:val="20"/>
              </w:rPr>
              <w:t> </w:t>
            </w:r>
            <w:proofErr w:type="spellStart"/>
            <w:r>
              <w:rPr>
                <w:rFonts w:ascii="Helvetica" w:eastAsia="Times New Roman" w:hAnsi="Helvetica" w:cs="Helvetica"/>
                <w:sz w:val="20"/>
                <w:szCs w:val="20"/>
              </w:rPr>
              <w:fldChar w:fldCharType="begin"/>
            </w:r>
            <w:r>
              <w:rPr>
                <w:rFonts w:ascii="Helvetica" w:eastAsia="Times New Roman" w:hAnsi="Helvetica" w:cs="Helvetica"/>
                <w:sz w:val="20"/>
                <w:szCs w:val="20"/>
              </w:rPr>
              <w:instrText xml:space="preserve"> HYPERLINK "https://na.eventscloud.com/emarketing/go.php?i=764273&amp;e=bWRlcmVub0Bjcy5jbXUuZWR1&amp;l=https://www.ncbi.nlm.nih.gov/books/NBK154494/" \t "_blank" </w:instrText>
            </w:r>
            <w:r>
              <w:rPr>
                <w:rFonts w:ascii="Helvetica" w:eastAsia="Times New Roman" w:hAnsi="Helvetica" w:cs="Helvetica"/>
                <w:sz w:val="20"/>
                <w:szCs w:val="20"/>
              </w:rPr>
              <w:fldChar w:fldCharType="separate"/>
            </w:r>
            <w:r>
              <w:rPr>
                <w:rStyle w:val="Hyperlink"/>
                <w:rFonts w:ascii="Helvetica" w:eastAsia="Times New Roman" w:hAnsi="Helvetica" w:cs="Helvetica"/>
                <w:sz w:val="20"/>
                <w:szCs w:val="20"/>
              </w:rPr>
              <w:t>SciENcv</w:t>
            </w:r>
            <w:proofErr w:type="spellEnd"/>
            <w:r>
              <w:rPr>
                <w:rStyle w:val="Hyperlink"/>
                <w:rFonts w:ascii="Helvetica" w:eastAsia="Times New Roman" w:hAnsi="Helvetica" w:cs="Helvetica"/>
                <w:sz w:val="20"/>
                <w:szCs w:val="20"/>
              </w:rPr>
              <w:t xml:space="preserve"> Help</w:t>
            </w:r>
            <w:r>
              <w:rPr>
                <w:rFonts w:ascii="Helvetica" w:eastAsia="Times New Roman" w:hAnsi="Helvetica" w:cs="Helvetica"/>
                <w:sz w:val="20"/>
                <w:szCs w:val="20"/>
              </w:rPr>
              <w:fldChar w:fldCharType="end"/>
            </w:r>
            <w:r>
              <w:rPr>
                <w:rFonts w:ascii="Helvetica" w:eastAsia="Times New Roman" w:hAnsi="Helvetica" w:cs="Helvetica"/>
                <w:sz w:val="20"/>
                <w:szCs w:val="20"/>
              </w:rPr>
              <w:t>.)</w:t>
            </w:r>
          </w:p>
          <w:p w:rsidR="00CC62F9" w:rsidRDefault="00CC62F9">
            <w:pPr>
              <w:numPr>
                <w:ilvl w:val="0"/>
                <w:numId w:val="4"/>
              </w:numPr>
              <w:spacing w:before="100" w:beforeAutospacing="1" w:after="100" w:afterAutospacing="1" w:line="270" w:lineRule="atLeast"/>
              <w:rPr>
                <w:rFonts w:ascii="Helvetica" w:eastAsia="Times New Roman" w:hAnsi="Helvetica" w:cs="Helvetica"/>
                <w:sz w:val="20"/>
                <w:szCs w:val="20"/>
              </w:rPr>
            </w:pPr>
            <w:hyperlink r:id="rId33" w:tgtFrame="_blank" w:history="1">
              <w:r>
                <w:rPr>
                  <w:rStyle w:val="Hyperlink"/>
                  <w:rFonts w:ascii="Helvetica" w:eastAsia="Times New Roman" w:hAnsi="Helvetica" w:cs="Helvetica"/>
                  <w:sz w:val="20"/>
                  <w:szCs w:val="20"/>
                </w:rPr>
                <w:t>NSF PAPPG (NSF 20-1) webinar</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(recorded February 6, 2020)</w:t>
            </w:r>
          </w:p>
          <w:p w:rsidR="00CC62F9" w:rsidRDefault="00CC62F9">
            <w:pPr>
              <w:numPr>
                <w:ilvl w:val="0"/>
                <w:numId w:val="4"/>
              </w:numPr>
              <w:spacing w:before="100" w:beforeAutospacing="1" w:after="100" w:afterAutospacing="1" w:line="270" w:lineRule="atLeast"/>
              <w:rPr>
                <w:rFonts w:ascii="Helvetica" w:eastAsia="Times New Roman" w:hAnsi="Helvetica" w:cs="Helvetica"/>
                <w:sz w:val="20"/>
                <w:szCs w:val="20"/>
              </w:rPr>
            </w:pPr>
            <w:hyperlink r:id="rId34" w:tgtFrame="_blank" w:history="1">
              <w:r>
                <w:rPr>
                  <w:rStyle w:val="Hyperlink"/>
                  <w:rFonts w:ascii="Helvetica" w:eastAsia="Times New Roman" w:hAnsi="Helvetica" w:cs="Helvetica"/>
                  <w:sz w:val="20"/>
                  <w:szCs w:val="20"/>
                </w:rPr>
                <w:t>FAQs</w:t>
              </w:r>
            </w:hyperlink>
            <w:r>
              <w:rPr>
                <w:rStyle w:val="apple-converted-space"/>
                <w:rFonts w:ascii="Helvetica" w:eastAsia="Times New Roman" w:hAnsi="Helvetica" w:cs="Helvetica"/>
                <w:sz w:val="20"/>
                <w:szCs w:val="20"/>
              </w:rPr>
              <w:t> </w:t>
            </w:r>
            <w:r>
              <w:rPr>
                <w:rFonts w:ascii="Helvetica" w:eastAsia="Times New Roman" w:hAnsi="Helvetica" w:cs="Helvetica"/>
                <w:sz w:val="20"/>
                <w:szCs w:val="20"/>
              </w:rPr>
              <w:t>addressing policy questions related to the PAPPG (NSF 20-1) clarifications to the current and pending support coverage, as well as questions regarding use of an NSF-approved format for current and pending support</w:t>
            </w:r>
          </w:p>
          <w:p w:rsidR="00CC62F9" w:rsidRDefault="00CC62F9">
            <w:pPr>
              <w:numPr>
                <w:ilvl w:val="0"/>
                <w:numId w:val="4"/>
              </w:numPr>
              <w:spacing w:before="100" w:beforeAutospacing="1" w:after="100" w:afterAutospacing="1" w:line="270" w:lineRule="atLeast"/>
              <w:rPr>
                <w:rFonts w:ascii="Helvetica" w:eastAsia="Times New Roman" w:hAnsi="Helvetica" w:cs="Helvetica"/>
                <w:sz w:val="20"/>
                <w:szCs w:val="20"/>
              </w:rPr>
            </w:pPr>
            <w:hyperlink r:id="rId35" w:tgtFrame="_blank" w:history="1">
              <w:r>
                <w:rPr>
                  <w:rStyle w:val="Hyperlink"/>
                  <w:rFonts w:ascii="Helvetica" w:eastAsia="Times New Roman" w:hAnsi="Helvetica" w:cs="Helvetica"/>
                  <w:sz w:val="20"/>
                  <w:szCs w:val="20"/>
                </w:rPr>
                <w:t>FAQs on using NSF Fillable PDF</w:t>
              </w:r>
            </w:hyperlink>
          </w:p>
          <w:p w:rsidR="00CC62F9" w:rsidRDefault="00CC62F9">
            <w:pPr>
              <w:spacing w:before="100" w:beforeAutospacing="1" w:after="100" w:afterAutospacing="1" w:line="270" w:lineRule="atLeast"/>
              <w:rPr>
                <w:rFonts w:ascii="Helvetica" w:hAnsi="Helvetica" w:cs="Helvetica"/>
                <w:sz w:val="20"/>
                <w:szCs w:val="20"/>
              </w:rPr>
            </w:pPr>
            <w:r>
              <w:rPr>
                <w:rStyle w:val="Strong"/>
                <w:rFonts w:ascii="Helvetica" w:hAnsi="Helvetica" w:cs="Helvetica"/>
                <w:sz w:val="20"/>
                <w:szCs w:val="20"/>
              </w:rPr>
              <w:t>Questions?</w:t>
            </w:r>
            <w:r>
              <w:rPr>
                <w:rStyle w:val="apple-converted-space"/>
                <w:rFonts w:ascii="Helvetica" w:hAnsi="Helvetica" w:cs="Helvetica"/>
                <w:sz w:val="20"/>
                <w:szCs w:val="20"/>
              </w:rPr>
              <w:t> </w:t>
            </w:r>
            <w:r>
              <w:rPr>
                <w:rFonts w:ascii="Helvetica" w:hAnsi="Helvetica" w:cs="Helvetica"/>
                <w:sz w:val="20"/>
                <w:szCs w:val="20"/>
              </w:rPr>
              <w:t>Policy-related questions should be directed to</w:t>
            </w:r>
            <w:r>
              <w:rPr>
                <w:rStyle w:val="apple-converted-space"/>
                <w:rFonts w:ascii="Helvetica" w:hAnsi="Helvetica" w:cs="Helvetica"/>
                <w:sz w:val="20"/>
                <w:szCs w:val="20"/>
              </w:rPr>
              <w:t> </w:t>
            </w:r>
            <w:hyperlink r:id="rId36" w:tgtFrame="_blank" w:history="1">
              <w:r>
                <w:rPr>
                  <w:rStyle w:val="Hyperlink"/>
                  <w:rFonts w:ascii="Helvetica" w:hAnsi="Helvetica" w:cs="Helvetica"/>
                  <w:sz w:val="20"/>
                  <w:szCs w:val="20"/>
                </w:rPr>
                <w:t>policy@nsf.gov</w:t>
              </w:r>
            </w:hyperlink>
            <w:r>
              <w:rPr>
                <w:rFonts w:ascii="Helvetica" w:hAnsi="Helvetica" w:cs="Helvetica"/>
                <w:sz w:val="20"/>
                <w:szCs w:val="20"/>
              </w:rPr>
              <w:t>. If you have technical or IT system-related questions, please contact the NSF Help Desk at 1-800-673-6188 (7:00 AM - 9:00 PM ET; Monday - Friday except federal holidays) or via</w:t>
            </w:r>
            <w:r>
              <w:rPr>
                <w:rStyle w:val="apple-converted-space"/>
                <w:rFonts w:ascii="Helvetica" w:hAnsi="Helvetica" w:cs="Helvetica"/>
                <w:sz w:val="20"/>
                <w:szCs w:val="20"/>
              </w:rPr>
              <w:t> </w:t>
            </w:r>
            <w:hyperlink r:id="rId37" w:tgtFrame="_blank" w:history="1">
              <w:r>
                <w:rPr>
                  <w:rStyle w:val="Hyperlink"/>
                  <w:rFonts w:ascii="Helvetica" w:hAnsi="Helvetica" w:cs="Helvetica"/>
                  <w:sz w:val="20"/>
                  <w:szCs w:val="20"/>
                </w:rPr>
                <w:t>fastlane@nsf.gov</w:t>
              </w:r>
            </w:hyperlink>
            <w:r>
              <w:rPr>
                <w:rFonts w:ascii="Helvetica" w:hAnsi="Helvetica" w:cs="Helvetica"/>
                <w:sz w:val="20"/>
                <w:szCs w:val="20"/>
              </w:rPr>
              <w:t>.</w:t>
            </w:r>
            <w:r>
              <w:rPr>
                <w:rFonts w:ascii="Helvetica" w:hAnsi="Helvetica" w:cs="Helvetica"/>
                <w:sz w:val="20"/>
                <w:szCs w:val="20"/>
              </w:rPr>
              <w:br/>
            </w:r>
            <w:r>
              <w:rPr>
                <w:rFonts w:ascii="Helvetica" w:hAnsi="Helvetica" w:cs="Helvetica"/>
                <w:sz w:val="20"/>
                <w:szCs w:val="20"/>
              </w:rPr>
              <w:br/>
              <w:t>Regards,</w:t>
            </w:r>
            <w:r>
              <w:rPr>
                <w:rFonts w:ascii="Helvetica" w:hAnsi="Helvetica" w:cs="Helvetica"/>
                <w:sz w:val="20"/>
                <w:szCs w:val="20"/>
              </w:rPr>
              <w:br/>
            </w:r>
            <w:r>
              <w:rPr>
                <w:rStyle w:val="Strong"/>
                <w:rFonts w:ascii="Helvetica" w:hAnsi="Helvetica" w:cs="Helvetica"/>
                <w:sz w:val="20"/>
                <w:szCs w:val="20"/>
              </w:rPr>
              <w:t>Jean Feldman</w:t>
            </w:r>
            <w:r>
              <w:rPr>
                <w:rFonts w:ascii="Helvetica" w:hAnsi="Helvetica" w:cs="Helvetica"/>
                <w:b/>
                <w:bCs/>
                <w:sz w:val="20"/>
                <w:szCs w:val="20"/>
              </w:rPr>
              <w:br/>
            </w:r>
            <w:r>
              <w:rPr>
                <w:rStyle w:val="Strong"/>
                <w:rFonts w:ascii="Helvetica" w:hAnsi="Helvetica" w:cs="Helvetica"/>
                <w:sz w:val="20"/>
                <w:szCs w:val="20"/>
              </w:rPr>
              <w:t>Head, Policy Office</w:t>
            </w:r>
            <w:r>
              <w:rPr>
                <w:rFonts w:ascii="Helvetica" w:hAnsi="Helvetica" w:cs="Helvetica"/>
                <w:b/>
                <w:bCs/>
                <w:sz w:val="20"/>
                <w:szCs w:val="20"/>
              </w:rPr>
              <w:br/>
            </w:r>
            <w:r>
              <w:rPr>
                <w:rStyle w:val="Strong"/>
                <w:rFonts w:ascii="Helvetica" w:hAnsi="Helvetica" w:cs="Helvetica"/>
                <w:sz w:val="20"/>
                <w:szCs w:val="20"/>
              </w:rPr>
              <w:t>Division of Institution and Award Support</w:t>
            </w:r>
            <w:r>
              <w:rPr>
                <w:rFonts w:ascii="Helvetica" w:hAnsi="Helvetica" w:cs="Helvetica"/>
                <w:b/>
                <w:bCs/>
                <w:sz w:val="20"/>
                <w:szCs w:val="20"/>
              </w:rPr>
              <w:br/>
            </w:r>
            <w:r>
              <w:rPr>
                <w:rStyle w:val="Strong"/>
                <w:rFonts w:ascii="Helvetica" w:hAnsi="Helvetica" w:cs="Helvetica"/>
                <w:sz w:val="20"/>
                <w:szCs w:val="20"/>
              </w:rPr>
              <w:t>Office of Budget, Finance &amp; Award Management</w:t>
            </w:r>
            <w:r>
              <w:rPr>
                <w:rFonts w:ascii="Helvetica" w:hAnsi="Helvetica" w:cs="Helvetica"/>
                <w:b/>
                <w:bCs/>
                <w:sz w:val="20"/>
                <w:szCs w:val="20"/>
              </w:rPr>
              <w:br/>
            </w:r>
            <w:r>
              <w:rPr>
                <w:rStyle w:val="Strong"/>
                <w:rFonts w:ascii="Helvetica" w:hAnsi="Helvetica" w:cs="Helvetica"/>
                <w:sz w:val="20"/>
                <w:szCs w:val="20"/>
              </w:rPr>
              <w:t>National Science Foundation</w:t>
            </w:r>
            <w:r>
              <w:rPr>
                <w:rFonts w:ascii="Helvetica" w:hAnsi="Helvetica" w:cs="Helvetica"/>
                <w:b/>
                <w:bCs/>
                <w:sz w:val="20"/>
                <w:szCs w:val="20"/>
              </w:rPr>
              <w:br/>
            </w:r>
            <w:r>
              <w:rPr>
                <w:rStyle w:val="Strong"/>
                <w:rFonts w:ascii="Helvetica" w:hAnsi="Helvetica" w:cs="Helvetica"/>
                <w:sz w:val="20"/>
                <w:szCs w:val="20"/>
              </w:rPr>
              <w:t>email:</w:t>
            </w:r>
            <w:r>
              <w:rPr>
                <w:rStyle w:val="apple-converted-space"/>
                <w:rFonts w:ascii="Helvetica" w:hAnsi="Helvetica" w:cs="Helvetica"/>
                <w:b/>
                <w:bCs/>
                <w:sz w:val="20"/>
                <w:szCs w:val="20"/>
              </w:rPr>
              <w:t> </w:t>
            </w:r>
            <w:hyperlink r:id="rId38" w:tgtFrame="_blank" w:history="1">
              <w:r>
                <w:rPr>
                  <w:rStyle w:val="Strong"/>
                  <w:rFonts w:ascii="Helvetica" w:hAnsi="Helvetica" w:cs="Helvetica"/>
                  <w:color w:val="0000FF"/>
                  <w:sz w:val="20"/>
                  <w:szCs w:val="20"/>
                  <w:u w:val="single"/>
                </w:rPr>
                <w:t>policy@nsf.gov</w:t>
              </w:r>
              <w:r>
                <w:rPr>
                  <w:rFonts w:ascii="Helvetica" w:hAnsi="Helvetica" w:cs="Helvetica"/>
                  <w:b/>
                  <w:bCs/>
                  <w:color w:val="0000FF"/>
                  <w:sz w:val="20"/>
                  <w:szCs w:val="20"/>
                  <w:u w:val="single"/>
                </w:rPr>
                <w:br/>
              </w:r>
            </w:hyperlink>
          </w:p>
          <w:tbl>
            <w:tblPr>
              <w:tblW w:w="9000" w:type="dxa"/>
              <w:tblCellSpacing w:w="15" w:type="dxa"/>
              <w:tblCellMar>
                <w:left w:w="0" w:type="dxa"/>
                <w:right w:w="0" w:type="dxa"/>
              </w:tblCellMar>
              <w:tblLook w:val="04A0" w:firstRow="1" w:lastRow="0" w:firstColumn="1" w:lastColumn="0" w:noHBand="0" w:noVBand="1"/>
            </w:tblPr>
            <w:tblGrid>
              <w:gridCol w:w="1476"/>
              <w:gridCol w:w="7524"/>
            </w:tblGrid>
            <w:tr w:rsidR="00CC62F9">
              <w:trPr>
                <w:tblCellSpacing w:w="15" w:type="dxa"/>
              </w:trPr>
              <w:tc>
                <w:tcPr>
                  <w:tcW w:w="0" w:type="auto"/>
                  <w:vMerge w:val="restart"/>
                  <w:tcMar>
                    <w:top w:w="30" w:type="dxa"/>
                    <w:left w:w="30" w:type="dxa"/>
                    <w:bottom w:w="30" w:type="dxa"/>
                    <w:right w:w="30" w:type="dxa"/>
                  </w:tcMar>
                  <w:vAlign w:val="center"/>
                  <w:hideMark/>
                </w:tcPr>
                <w:p w:rsidR="00CC62F9" w:rsidRDefault="00CC62F9">
                  <w:pPr>
                    <w:rPr>
                      <w:rFonts w:eastAsia="Times New Roman"/>
                    </w:rPr>
                  </w:pPr>
                  <w:r>
                    <w:rPr>
                      <w:rFonts w:ascii="Museo Sans" w:eastAsia="Times New Roman" w:hAnsi="Museo Sans" w:cs="Times New Roman"/>
                      <w:noProof/>
                    </w:rPr>
                    <w:drawing>
                      <wp:inline distT="0" distB="0" distL="0" distR="0">
                        <wp:extent cx="660400" cy="666750"/>
                        <wp:effectExtent l="0" t="0" r="6350" b="0"/>
                        <wp:docPr id="1" name="Picture 1" descr="http://na.eventscloud.com/file_uploads/aef151774c5adbf013e7ec98b7514e12_NSF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eventscloud.com/file_uploads/aef151774c5adbf013e7ec98b7514e12_NSFLOGO.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0400" cy="666750"/>
                                </a:xfrm>
                                <a:prstGeom prst="rect">
                                  <a:avLst/>
                                </a:prstGeom>
                                <a:noFill/>
                                <a:ln>
                                  <a:noFill/>
                                </a:ln>
                              </pic:spPr>
                            </pic:pic>
                          </a:graphicData>
                        </a:graphic>
                      </wp:inline>
                    </w:drawing>
                  </w:r>
                </w:p>
              </w:tc>
              <w:tc>
                <w:tcPr>
                  <w:tcW w:w="0" w:type="auto"/>
                  <w:tcMar>
                    <w:top w:w="30" w:type="dxa"/>
                    <w:left w:w="30" w:type="dxa"/>
                    <w:bottom w:w="30" w:type="dxa"/>
                    <w:right w:w="30" w:type="dxa"/>
                  </w:tcMar>
                  <w:vAlign w:val="bottom"/>
                  <w:hideMark/>
                </w:tcPr>
                <w:p w:rsidR="00CC62F9" w:rsidRDefault="00CC62F9">
                  <w:pPr>
                    <w:spacing w:after="240"/>
                    <w:rPr>
                      <w:rFonts w:eastAsia="Times New Roman"/>
                    </w:rPr>
                  </w:pPr>
                  <w:hyperlink r:id="rId40" w:tgtFrame="_blank" w:history="1">
                    <w:r>
                      <w:rPr>
                        <w:rStyle w:val="Hyperlink"/>
                        <w:rFonts w:eastAsia="Times New Roman"/>
                        <w:sz w:val="20"/>
                        <w:szCs w:val="20"/>
                      </w:rPr>
                      <w:t>Get Notified</w:t>
                    </w:r>
                  </w:hyperlink>
                  <w:r>
                    <w:rPr>
                      <w:rStyle w:val="apple-converted-space"/>
                      <w:rFonts w:eastAsia="Times New Roman"/>
                      <w:color w:val="0000FF"/>
                      <w:sz w:val="20"/>
                      <w:szCs w:val="20"/>
                    </w:rPr>
                    <w:t> </w:t>
                  </w:r>
                  <w:r>
                    <w:rPr>
                      <w:rFonts w:eastAsia="Times New Roman"/>
                      <w:color w:val="0000FF"/>
                      <w:sz w:val="20"/>
                      <w:szCs w:val="20"/>
                    </w:rPr>
                    <w:t>|</w:t>
                  </w:r>
                  <w:r>
                    <w:rPr>
                      <w:rStyle w:val="apple-converted-space"/>
                      <w:rFonts w:eastAsia="Times New Roman"/>
                      <w:color w:val="0000FF"/>
                      <w:sz w:val="20"/>
                      <w:szCs w:val="20"/>
                    </w:rPr>
                    <w:t> </w:t>
                  </w:r>
                  <w:hyperlink r:id="rId41" w:history="1">
                    <w:r>
                      <w:rPr>
                        <w:rStyle w:val="Hyperlink"/>
                        <w:rFonts w:eastAsia="Times New Roman"/>
                        <w:sz w:val="20"/>
                        <w:szCs w:val="20"/>
                      </w:rPr>
                      <w:t>Event Questions</w:t>
                    </w:r>
                  </w:hyperlink>
                  <w:r>
                    <w:rPr>
                      <w:rStyle w:val="apple-converted-space"/>
                      <w:rFonts w:eastAsia="Times New Roman"/>
                      <w:color w:val="0000FF"/>
                      <w:sz w:val="20"/>
                      <w:szCs w:val="20"/>
                    </w:rPr>
                    <w:t> </w:t>
                  </w:r>
                  <w:r>
                    <w:rPr>
                      <w:rFonts w:eastAsia="Times New Roman"/>
                      <w:color w:val="0000FF"/>
                      <w:sz w:val="20"/>
                      <w:szCs w:val="20"/>
                    </w:rPr>
                    <w:t>|</w:t>
                  </w:r>
                  <w:r>
                    <w:rPr>
                      <w:rStyle w:val="apple-converted-space"/>
                      <w:rFonts w:eastAsia="Times New Roman"/>
                      <w:color w:val="0000FF"/>
                      <w:sz w:val="20"/>
                      <w:szCs w:val="20"/>
                    </w:rPr>
                    <w:t> </w:t>
                  </w:r>
                  <w:hyperlink r:id="rId42" w:history="1">
                    <w:r>
                      <w:rPr>
                        <w:rStyle w:val="Hyperlink"/>
                        <w:rFonts w:eastAsia="Times New Roman"/>
                        <w:sz w:val="20"/>
                        <w:szCs w:val="20"/>
                      </w:rPr>
                      <w:t>Policy Office Questions</w:t>
                    </w:r>
                  </w:hyperlink>
                  <w:r>
                    <w:rPr>
                      <w:rStyle w:val="apple-converted-space"/>
                      <w:rFonts w:eastAsia="Times New Roman"/>
                      <w:color w:val="0000FF"/>
                      <w:sz w:val="20"/>
                      <w:szCs w:val="20"/>
                    </w:rPr>
                    <w:t> </w:t>
                  </w:r>
                  <w:r>
                    <w:rPr>
                      <w:rFonts w:eastAsia="Times New Roman"/>
                      <w:color w:val="0000FF"/>
                      <w:sz w:val="20"/>
                      <w:szCs w:val="20"/>
                    </w:rPr>
                    <w:t>|</w:t>
                  </w:r>
                  <w:r>
                    <w:rPr>
                      <w:rStyle w:val="apple-converted-space"/>
                      <w:rFonts w:eastAsia="Times New Roman"/>
                      <w:color w:val="0000FF"/>
                      <w:sz w:val="20"/>
                      <w:szCs w:val="20"/>
                    </w:rPr>
                    <w:t> </w:t>
                  </w:r>
                  <w:hyperlink r:id="rId43" w:history="1">
                    <w:r>
                      <w:rPr>
                        <w:rStyle w:val="Hyperlink"/>
                        <w:rFonts w:eastAsia="Times New Roman"/>
                        <w:sz w:val="20"/>
                        <w:szCs w:val="20"/>
                      </w:rPr>
                      <w:t>Unsubscribe</w:t>
                    </w:r>
                  </w:hyperlink>
                  <w:r>
                    <w:rPr>
                      <w:rFonts w:eastAsia="Times New Roman"/>
                      <w:color w:val="0000FF"/>
                      <w:sz w:val="20"/>
                      <w:szCs w:val="20"/>
                    </w:rPr>
                    <w:br/>
                  </w:r>
                  <w:hyperlink r:id="rId44" w:history="1">
                    <w:r>
                      <w:rPr>
                        <w:rStyle w:val="Hyperlink"/>
                        <w:rFonts w:eastAsia="Times New Roman"/>
                        <w:sz w:val="20"/>
                        <w:szCs w:val="20"/>
                      </w:rPr>
                      <w:t>Proposal and Award Policy Newsletter</w:t>
                    </w:r>
                  </w:hyperlink>
                  <w:r>
                    <w:rPr>
                      <w:rStyle w:val="apple-converted-space"/>
                      <w:rFonts w:eastAsia="Times New Roman"/>
                      <w:color w:val="0000FF"/>
                      <w:sz w:val="20"/>
                      <w:szCs w:val="20"/>
                    </w:rPr>
                    <w:t> </w:t>
                  </w:r>
                  <w:r>
                    <w:rPr>
                      <w:rFonts w:eastAsia="Times New Roman"/>
                      <w:color w:val="0000FF"/>
                      <w:sz w:val="20"/>
                      <w:szCs w:val="20"/>
                    </w:rPr>
                    <w:t>|</w:t>
                  </w:r>
                  <w:r>
                    <w:rPr>
                      <w:rStyle w:val="apple-converted-space"/>
                      <w:rFonts w:eastAsia="Times New Roman"/>
                      <w:color w:val="0000FF"/>
                      <w:sz w:val="20"/>
                      <w:szCs w:val="20"/>
                    </w:rPr>
                    <w:t> </w:t>
                  </w:r>
                  <w:hyperlink r:id="rId45" w:history="1">
                    <w:r>
                      <w:rPr>
                        <w:rStyle w:val="Hyperlink"/>
                        <w:rFonts w:eastAsia="Times New Roman"/>
                        <w:sz w:val="20"/>
                        <w:szCs w:val="20"/>
                      </w:rPr>
                      <w:t>View Recent Webcasts</w:t>
                    </w:r>
                  </w:hyperlink>
                </w:p>
              </w:tc>
            </w:tr>
            <w:tr w:rsidR="00CC62F9">
              <w:trPr>
                <w:tblCellSpacing w:w="15" w:type="dxa"/>
              </w:trPr>
              <w:tc>
                <w:tcPr>
                  <w:tcW w:w="0" w:type="auto"/>
                  <w:vMerge/>
                  <w:vAlign w:val="center"/>
                  <w:hideMark/>
                </w:tcPr>
                <w:p w:rsidR="00CC62F9" w:rsidRDefault="00CC62F9">
                  <w:pPr>
                    <w:rPr>
                      <w:rFonts w:eastAsia="Times New Roman"/>
                    </w:rPr>
                  </w:pPr>
                </w:p>
              </w:tc>
              <w:tc>
                <w:tcPr>
                  <w:tcW w:w="0" w:type="auto"/>
                  <w:vAlign w:val="center"/>
                  <w:hideMark/>
                </w:tcPr>
                <w:p w:rsidR="00CC62F9" w:rsidRDefault="00CC62F9">
                  <w:pPr>
                    <w:rPr>
                      <w:rFonts w:eastAsia="Times New Roman"/>
                    </w:rPr>
                  </w:pPr>
                </w:p>
              </w:tc>
            </w:tr>
          </w:tbl>
          <w:p w:rsidR="00CC62F9" w:rsidRDefault="00CC62F9">
            <w:pPr>
              <w:rPr>
                <w:rFonts w:ascii="Times New Roman" w:eastAsia="Times New Roman" w:hAnsi="Times New Roman" w:cs="Times New Roman"/>
                <w:sz w:val="20"/>
                <w:szCs w:val="20"/>
              </w:rPr>
            </w:pPr>
          </w:p>
        </w:tc>
        <w:tc>
          <w:tcPr>
            <w:tcW w:w="0" w:type="auto"/>
            <w:vAlign w:val="center"/>
            <w:hideMark/>
          </w:tcPr>
          <w:p w:rsidR="00CC62F9" w:rsidRDefault="00CC62F9">
            <w:pPr>
              <w:rPr>
                <w:rFonts w:ascii="Times New Roman" w:eastAsia="Times New Roman" w:hAnsi="Times New Roman" w:cs="Times New Roman"/>
                <w:sz w:val="20"/>
                <w:szCs w:val="20"/>
              </w:rPr>
            </w:pPr>
          </w:p>
        </w:tc>
      </w:tr>
    </w:tbl>
    <w:p w:rsidR="0073077D" w:rsidRDefault="0073077D">
      <w:bookmarkStart w:id="0" w:name="_GoBack"/>
      <w:bookmarkEnd w:id="0"/>
    </w:p>
    <w:sectPr w:rsidR="007307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useo San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A0310"/>
    <w:multiLevelType w:val="multilevel"/>
    <w:tmpl w:val="47A6F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96730"/>
    <w:multiLevelType w:val="multilevel"/>
    <w:tmpl w:val="DFE4C9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B5CF5"/>
    <w:multiLevelType w:val="multilevel"/>
    <w:tmpl w:val="DB62B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C81774"/>
    <w:multiLevelType w:val="multilevel"/>
    <w:tmpl w:val="F6909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F9"/>
    <w:rsid w:val="0073077D"/>
    <w:rsid w:val="00CC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21CF7-76AC-4884-AAE4-260A787B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62F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2F9"/>
    <w:rPr>
      <w:color w:val="0000FF"/>
      <w:u w:val="single"/>
    </w:rPr>
  </w:style>
  <w:style w:type="character" w:customStyle="1" w:styleId="apple-converted-space">
    <w:name w:val="apple-converted-space"/>
    <w:basedOn w:val="DefaultParagraphFont"/>
    <w:rsid w:val="00CC62F9"/>
  </w:style>
  <w:style w:type="character" w:styleId="Emphasis">
    <w:name w:val="Emphasis"/>
    <w:basedOn w:val="DefaultParagraphFont"/>
    <w:uiPriority w:val="20"/>
    <w:qFormat/>
    <w:rsid w:val="00CC62F9"/>
    <w:rPr>
      <w:i/>
      <w:iCs/>
    </w:rPr>
  </w:style>
  <w:style w:type="character" w:styleId="Strong">
    <w:name w:val="Strong"/>
    <w:basedOn w:val="DefaultParagraphFont"/>
    <w:uiPriority w:val="22"/>
    <w:qFormat/>
    <w:rsid w:val="00CC6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a.eventscloud.com/emarketing/go.php?i=764273&amp;e=bWRlcmVub0Bjcy5jbXUuZWR1&amp;l=https://www.nsf.gov/bfa/dias/policy/cps.jsp" TargetMode="External"/><Relationship Id="rId18" Type="http://schemas.openxmlformats.org/officeDocument/2006/relationships/hyperlink" Target="mailto:policy@nsf.gov" TargetMode="External"/><Relationship Id="rId26" Type="http://schemas.openxmlformats.org/officeDocument/2006/relationships/hyperlink" Target="https://na.eventscloud.com/emarketing/go.php?i=764273&amp;e=bWRlcmVub0Bjcy5jbXUuZWR1&amp;l=https://www.youtube.com/watch|Q|v|E|nk7qlbele0k|A|feature|E|youtu.be" TargetMode="External"/><Relationship Id="rId39" Type="http://schemas.openxmlformats.org/officeDocument/2006/relationships/image" Target="media/image2.png"/><Relationship Id="rId21" Type="http://schemas.openxmlformats.org/officeDocument/2006/relationships/hyperlink" Target="https://na.eventscloud.com/emarketing/go.php?i=764273&amp;e=bWRlcmVub0Bjcy5jbXUuZWR1&amp;l=https://www.nsf.gov/bfa/dias/policy/era_forum.jsp" TargetMode="External"/><Relationship Id="rId34" Type="http://schemas.openxmlformats.org/officeDocument/2006/relationships/hyperlink" Target="https://na.eventscloud.com/emarketing/go.php?i=764273&amp;e=bWRlcmVub0Bjcy5jbXUuZWR1&amp;l=https://www.nsf.gov/bfa/dias/policy/papp/pappg20_1/faqs_cps20_1.pdf" TargetMode="External"/><Relationship Id="rId42" Type="http://schemas.openxmlformats.org/officeDocument/2006/relationships/hyperlink" Target="mailto:policy@nsf.gov" TargetMode="External"/><Relationship Id="rId47" Type="http://schemas.openxmlformats.org/officeDocument/2006/relationships/theme" Target="theme/theme1.xml"/><Relationship Id="rId7" Type="http://schemas.openxmlformats.org/officeDocument/2006/relationships/hyperlink" Target="https://na.eventscloud.com/emarketing/go.php?i=764273&amp;e=bWRlcmVub0Bjcy5jbXUuZWR1&amp;l=https://www.nsfpolicyoutreach.com/resources/2-20-pappg-webinar/" TargetMode="External"/><Relationship Id="rId2" Type="http://schemas.openxmlformats.org/officeDocument/2006/relationships/styles" Target="styles.xml"/><Relationship Id="rId16" Type="http://schemas.openxmlformats.org/officeDocument/2006/relationships/hyperlink" Target="http://research.gov/" TargetMode="External"/><Relationship Id="rId29" Type="http://schemas.openxmlformats.org/officeDocument/2006/relationships/hyperlink" Target="https://na.eventscloud.com/emarketing/go.php?i=764273&amp;e=bWRlcmVub0Bjcy5jbXUuZWR1&amp;l=https://www.youtube.com/watch|Q|v|E|G_cKSRr7TJ4|A|feature|E|youtu.be" TargetMode="External"/><Relationship Id="rId1" Type="http://schemas.openxmlformats.org/officeDocument/2006/relationships/numbering" Target="numbering.xml"/><Relationship Id="rId6" Type="http://schemas.openxmlformats.org/officeDocument/2006/relationships/hyperlink" Target="https://na.eventscloud.com/emarketing/go.php?i=764273&amp;e=bWRlcmVub0Bjcy5jbXUuZWR1&amp;l=https://www.nsf.gov/publications/pub_summ.jsp|Q|ods_key|E|nsf20001|A|org|E|NSF" TargetMode="External"/><Relationship Id="rId11" Type="http://schemas.openxmlformats.org/officeDocument/2006/relationships/hyperlink" Target="https://na.eventscloud.com/emarketing/go.php?i=764273&amp;e=bWRlcmVub0Bjcy5jbXUuZWR1&amp;l=https://www.nsf.gov/bfa/dias/policy/cps.jsp" TargetMode="External"/><Relationship Id="rId24" Type="http://schemas.openxmlformats.org/officeDocument/2006/relationships/hyperlink" Target="https://na.eventscloud.com/emarketing/go.php?i=764273&amp;e=bWRlcmVub0Bjcy5jbXUuZWR1&amp;l=https://www.nsf.gov/bfa/dias/policy/biosketch.jsp" TargetMode="External"/><Relationship Id="rId32" Type="http://schemas.openxmlformats.org/officeDocument/2006/relationships/hyperlink" Target="https://na.eventscloud.com/emarketing/go.php?i=764273&amp;e=bWRlcmVub0Bjcy5jbXUuZWR1&amp;l=https://www.ncbi.nlm.nih.gov/books/NBK154494/" TargetMode="External"/><Relationship Id="rId37" Type="http://schemas.openxmlformats.org/officeDocument/2006/relationships/hyperlink" Target="mailto:fastlane@nsf.gov" TargetMode="External"/><Relationship Id="rId40" Type="http://schemas.openxmlformats.org/officeDocument/2006/relationships/hyperlink" Target="https://na.eventscloud.com/emarketing/go.php?i=764273&amp;e=bWRlcmVub0Bjcy5jbXUuZWR1&amp;l=https://www.nsfpolicyoutreach.com/get-notified/" TargetMode="External"/><Relationship Id="rId45" Type="http://schemas.openxmlformats.org/officeDocument/2006/relationships/hyperlink" Target="https://na.eventscloud.com/emarketing/go.php?i=764273&amp;e=bWRlcmVub0Bjcy5jbXUuZWR1&amp;l=https://www.nsfpolicyoutreach.com/resource-center/" TargetMode="External"/><Relationship Id="rId5" Type="http://schemas.openxmlformats.org/officeDocument/2006/relationships/image" Target="media/image1.png"/><Relationship Id="rId15" Type="http://schemas.openxmlformats.org/officeDocument/2006/relationships/hyperlink" Target="http://grants.gov/" TargetMode="External"/><Relationship Id="rId23" Type="http://schemas.openxmlformats.org/officeDocument/2006/relationships/hyperlink" Target="https://na.eventscloud.com/emarketing/go.php?i=764273&amp;e=bWRlcmVub0Bjcy5jbXUuZWR1&amp;l=https://www.nsf.gov/bfa/dias/policy/era_forum.jsp" TargetMode="External"/><Relationship Id="rId28" Type="http://schemas.openxmlformats.org/officeDocument/2006/relationships/hyperlink" Target="https://na.eventscloud.com/emarketing/go.php?i=764273&amp;e=bWRlcmVub0Bjcy5jbXUuZWR1&amp;l=https://www.youtube.com/watch|Q|v|E|PRWy-3GXhtU|A|feature|E|youtu.be" TargetMode="External"/><Relationship Id="rId36" Type="http://schemas.openxmlformats.org/officeDocument/2006/relationships/hyperlink" Target="mailto:policy@nsf.gov" TargetMode="External"/><Relationship Id="rId10" Type="http://schemas.openxmlformats.org/officeDocument/2006/relationships/hyperlink" Target="https://na.eventscloud.com/emarketing/go.php?i=764273&amp;e=bWRlcmVub0Bjcy5jbXUuZWR1&amp;l=https://www.nsf.gov/bfa/dias/policy/biosketch.jsp" TargetMode="External"/><Relationship Id="rId19" Type="http://schemas.openxmlformats.org/officeDocument/2006/relationships/hyperlink" Target="https://na.eventscloud.com/emarketing/go.php?i=764273&amp;e=bWRlcmVub0Bjcy5jbXUuZWR1&amp;l=https://www.research.gov/research-portal/appmanager/base/desktop|Q|_nfpb|E|true|A|_pageLabel|E|research_home_page|A|_eventName|E|research_feedback_event" TargetMode="External"/><Relationship Id="rId31" Type="http://schemas.openxmlformats.org/officeDocument/2006/relationships/hyperlink" Target="https://na.eventscloud.com/emarketing/go.php?i=764273&amp;e=bWRlcmVub0Bjcy5jbXUuZWR1&amp;l=https://www.nsf.gov/bfa/dias/policy/cps.jsp" TargetMode="External"/><Relationship Id="rId44" Type="http://schemas.openxmlformats.org/officeDocument/2006/relationships/hyperlink" Target="https://na.eventscloud.com/emarketing/go.php?i=764273&amp;e=bWRlcmVub0Bjcy5jbXUuZWR1&amp;l=https://www.nsf.gov/bfa/dias/policy/newsletter.jsp" TargetMode="External"/><Relationship Id="rId4" Type="http://schemas.openxmlformats.org/officeDocument/2006/relationships/webSettings" Target="webSettings.xml"/><Relationship Id="rId9" Type="http://schemas.openxmlformats.org/officeDocument/2006/relationships/hyperlink" Target="http://grants.gov/" TargetMode="External"/><Relationship Id="rId14" Type="http://schemas.openxmlformats.org/officeDocument/2006/relationships/hyperlink" Target="http://research.gov/" TargetMode="External"/><Relationship Id="rId22" Type="http://schemas.openxmlformats.org/officeDocument/2006/relationships/hyperlink" Target="http://research.gov/" TargetMode="External"/><Relationship Id="rId27" Type="http://schemas.openxmlformats.org/officeDocument/2006/relationships/hyperlink" Target="https://na.eventscloud.com/emarketing/go.php?i=764273&amp;e=bWRlcmVub0Bjcy5jbXUuZWR1&amp;l=https://www.nsfpolicyoutreach.com/resources/2-20-pappg-webinar/" TargetMode="External"/><Relationship Id="rId30" Type="http://schemas.openxmlformats.org/officeDocument/2006/relationships/hyperlink" Target="https://na.eventscloud.com/emarketing/go.php?i=764273&amp;e=bWRlcmVub0Bjcy5jbXUuZWR1&amp;l=https://www.research.gov/common/attachment/Desktop/NSFPDF-FAQs.pdf" TargetMode="External"/><Relationship Id="rId35" Type="http://schemas.openxmlformats.org/officeDocument/2006/relationships/hyperlink" Target="https://na.eventscloud.com/emarketing/go.php?i=764273&amp;e=bWRlcmVub0Bjcy5jbXUuZWR1&amp;l=https://www.research.gov/common/attachment/Desktop/NSFPDF-FAQs.pdf" TargetMode="External"/><Relationship Id="rId43" Type="http://schemas.openxmlformats.org/officeDocument/2006/relationships/hyperlink" Target="https://na.eventscloud.com/emarketing/profile.php?id=0dc9e338ed5ae52f8b9247d981384d96323cbe38d964b77b7c25d15992ae1555-MjAyMC0wMyM1ZTg2MWIxMzk3Y2Q4" TargetMode="External"/><Relationship Id="rId8" Type="http://schemas.openxmlformats.org/officeDocument/2006/relationships/hyperlink" Target="http://research.gov/" TargetMode="External"/><Relationship Id="rId3" Type="http://schemas.openxmlformats.org/officeDocument/2006/relationships/settings" Target="settings.xml"/><Relationship Id="rId12" Type="http://schemas.openxmlformats.org/officeDocument/2006/relationships/hyperlink" Target="https://na.eventscloud.com/emarketing/go.php?i=764273&amp;e=bWRlcmVub0Bjcy5jbXUuZWR1&amp;l=https://www.nsf.gov/bfa/dias/policy/biosketch.jsp" TargetMode="External"/><Relationship Id="rId17" Type="http://schemas.openxmlformats.org/officeDocument/2006/relationships/hyperlink" Target="http://grants.gov/" TargetMode="External"/><Relationship Id="rId25" Type="http://schemas.openxmlformats.org/officeDocument/2006/relationships/hyperlink" Target="https://na.eventscloud.com/emarketing/go.php?i=764273&amp;e=bWRlcmVub0Bjcy5jbXUuZWR1&amp;l=https://www.ncbi.nlm.nih.gov/books/NBK154494/|H|sciencv.Using_the_NSF_Biographical_Sketc" TargetMode="External"/><Relationship Id="rId33" Type="http://schemas.openxmlformats.org/officeDocument/2006/relationships/hyperlink" Target="https://na.eventscloud.com/emarketing/go.php?i=764273&amp;e=bWRlcmVub0Bjcy5jbXUuZWR1&amp;l=https://www.nsfpolicyoutreach.com/resources/2-20-pappg-webinar/" TargetMode="External"/><Relationship Id="rId38" Type="http://schemas.openxmlformats.org/officeDocument/2006/relationships/hyperlink" Target="mailto:policy@nsf.gov" TargetMode="External"/><Relationship Id="rId46" Type="http://schemas.openxmlformats.org/officeDocument/2006/relationships/fontTable" Target="fontTable.xml"/><Relationship Id="rId20" Type="http://schemas.openxmlformats.org/officeDocument/2006/relationships/hyperlink" Target="https://na.eventscloud.com/emarketing/go.php?i=764273&amp;e=bWRlcmVub0Bjcy5jbXUuZWR1&amp;l=https://www.nsfpolicyoutreach.com/get-notified/" TargetMode="External"/><Relationship Id="rId41" Type="http://schemas.openxmlformats.org/officeDocument/2006/relationships/hyperlink" Target="mailto:Grants_Conference@nsf.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1782</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Jackson</dc:creator>
  <cp:keywords/>
  <dc:description/>
  <cp:lastModifiedBy>Kristen Jackson</cp:lastModifiedBy>
  <cp:revision>1</cp:revision>
  <dcterms:created xsi:type="dcterms:W3CDTF">2020-04-08T12:54:00Z</dcterms:created>
  <dcterms:modified xsi:type="dcterms:W3CDTF">2020-04-08T12:56:00Z</dcterms:modified>
</cp:coreProperties>
</file>