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9B9E18" w14:textId="77777777" w:rsidR="00331B5F" w:rsidRPr="00331B5F" w:rsidRDefault="00295C68" w:rsidP="008139A0">
      <w:pPr>
        <w:spacing w:line="276" w:lineRule="auto"/>
        <w:contextualSpacing/>
        <w:rPr>
          <w:b/>
          <w:sz w:val="32"/>
          <w:szCs w:val="32"/>
        </w:rPr>
      </w:pPr>
      <w:r>
        <w:rPr>
          <w:b/>
          <w:sz w:val="32"/>
          <w:szCs w:val="32"/>
        </w:rPr>
        <w:t>Bathtub Model</w:t>
      </w:r>
    </w:p>
    <w:p w14:paraId="5F0CCD8B" w14:textId="45562B45" w:rsidR="00331B5F" w:rsidRDefault="00331B5F" w:rsidP="008139A0">
      <w:pPr>
        <w:tabs>
          <w:tab w:val="left" w:pos="3360"/>
        </w:tabs>
        <w:spacing w:line="276" w:lineRule="auto"/>
        <w:contextualSpacing/>
      </w:pPr>
      <w:r>
        <w:t xml:space="preserve">Last Updated: </w:t>
      </w:r>
      <w:r w:rsidR="00AC245F">
        <w:t>September 22</w:t>
      </w:r>
      <w:r w:rsidR="00295C68">
        <w:t>, 2013</w:t>
      </w:r>
    </w:p>
    <w:p w14:paraId="09362AA3" w14:textId="77777777" w:rsidR="00331B5F" w:rsidRDefault="00331B5F" w:rsidP="008139A0">
      <w:pPr>
        <w:tabs>
          <w:tab w:val="left" w:pos="3360"/>
        </w:tabs>
        <w:spacing w:line="276" w:lineRule="auto"/>
        <w:contextualSpacing/>
      </w:pPr>
    </w:p>
    <w:p w14:paraId="7E0E5A38" w14:textId="77777777" w:rsidR="00331B5F" w:rsidRDefault="00331B5F" w:rsidP="008139A0">
      <w:pPr>
        <w:tabs>
          <w:tab w:val="left" w:pos="3360"/>
        </w:tabs>
        <w:spacing w:line="276" w:lineRule="auto"/>
        <w:contextualSpacing/>
        <w:rPr>
          <w:b/>
          <w:u w:val="single"/>
        </w:rPr>
      </w:pPr>
      <w:r>
        <w:rPr>
          <w:b/>
          <w:u w:val="single"/>
        </w:rPr>
        <w:t>Background</w:t>
      </w:r>
    </w:p>
    <w:p w14:paraId="07A82097" w14:textId="77777777" w:rsidR="00690690" w:rsidRDefault="00690690" w:rsidP="00690690">
      <w:pPr>
        <w:tabs>
          <w:tab w:val="left" w:pos="3360"/>
        </w:tabs>
        <w:spacing w:line="276" w:lineRule="auto"/>
        <w:contextualSpacing/>
      </w:pPr>
      <w:r w:rsidRPr="00690690">
        <w:t xml:space="preserve">The Earth’s atmosphere is like a bathtub. There is </w:t>
      </w:r>
      <w:proofErr w:type="gramStart"/>
      <w:r w:rsidRPr="00690690">
        <w:t>a faucet</w:t>
      </w:r>
      <w:proofErr w:type="gramEnd"/>
      <w:r w:rsidRPr="00690690">
        <w:t xml:space="preserve"> (manmade and natural processes) putting water (greenhouse gases) into the bathtub (the atmosphere).  There is also a drain (natural processes) removing the water.  Currently, mankind’s activities are putting more water in the bathtub than the drain can handle, thus filling the bathtub.</w:t>
      </w:r>
    </w:p>
    <w:p w14:paraId="57F6F946" w14:textId="77777777" w:rsidR="00690690" w:rsidRDefault="00690690" w:rsidP="00690690">
      <w:pPr>
        <w:tabs>
          <w:tab w:val="left" w:pos="3360"/>
        </w:tabs>
        <w:spacing w:line="276" w:lineRule="auto"/>
        <w:contextualSpacing/>
      </w:pPr>
    </w:p>
    <w:p w14:paraId="38C5EA04" w14:textId="77777777" w:rsidR="00690690" w:rsidRDefault="00690690" w:rsidP="008139A0">
      <w:pPr>
        <w:tabs>
          <w:tab w:val="left" w:pos="3360"/>
        </w:tabs>
        <w:spacing w:line="276" w:lineRule="auto"/>
        <w:contextualSpacing/>
      </w:pPr>
      <w:r w:rsidRPr="00690690">
        <w:t xml:space="preserve">We have already seen the effects of increased water in the bathtub - there is clear </w:t>
      </w:r>
      <w:bookmarkStart w:id="0" w:name="_GoBack"/>
      <w:bookmarkEnd w:id="0"/>
      <w:r w:rsidRPr="00690690">
        <w:t xml:space="preserve">evidence that the sky-rocketing levels of greenhouse gases in the atmosphere do harm. Over the last century, man-made climate change has warmed our planet 1-2ºC. This seemingly small temperature increase has already contributed to worldwide problems including more severe storms, sea level rise, droughts, increased heat-related deaths, and changes in the growing season. Scientists expect another 4-8ºC by the end of the century, leading to changes including severe natural hazards, widespread crop failure, </w:t>
      </w:r>
      <w:proofErr w:type="gramStart"/>
      <w:r w:rsidRPr="00690690">
        <w:t>drinking</w:t>
      </w:r>
      <w:proofErr w:type="gramEnd"/>
      <w:r w:rsidRPr="00690690">
        <w:t xml:space="preserve"> water shortages, significant changes in ecosystem regimes and related industries, and new health problems. If the water spills over the bathtub’s edge - the Earth will be so hot that the natural balance between the atmospheric conditions and today’s forms of life would be destroyed. In that case, there will be radical changes to life as we know it. It is impossible to know what such a world would look like.</w:t>
      </w:r>
    </w:p>
    <w:p w14:paraId="1BAF7166" w14:textId="77777777" w:rsidR="00690690" w:rsidRDefault="00690690" w:rsidP="008139A0">
      <w:pPr>
        <w:tabs>
          <w:tab w:val="left" w:pos="3360"/>
        </w:tabs>
        <w:spacing w:line="276" w:lineRule="auto"/>
        <w:contextualSpacing/>
      </w:pPr>
    </w:p>
    <w:p w14:paraId="349E16A5" w14:textId="0C7D1193" w:rsidR="00690690" w:rsidRDefault="00690690" w:rsidP="008139A0">
      <w:pPr>
        <w:tabs>
          <w:tab w:val="left" w:pos="3360"/>
        </w:tabs>
        <w:spacing w:line="276" w:lineRule="auto"/>
        <w:contextualSpacing/>
      </w:pPr>
      <w:r>
        <w:t>The relation between greenhouse gas emissions (water entering the bathtub), greenhouse gas concentrations (water in the bathtub), and sequestered greenhouse gases (water leaving via the drain, a.k.a. sinks) is very complicated.  How long the current natural sink will be maintained is a matter of speculation</w:t>
      </w:r>
      <w:r w:rsidR="00826859">
        <w:t>; this depends on a highly complicated set of variables</w:t>
      </w:r>
      <w:r>
        <w:t>. Generally speaking, if we stabilize emissions at current levels, the greenhouse gas concentrations will continue to increase within our lifetime because the current sink capacity is smaller than our emissions. Eventually, long after we are all dead, the Earth will reach a new equilibrium where capacity of sources and sinks will be equal. It is unknown if under that equilibrium, Earth will still be inhabitable.</w:t>
      </w:r>
    </w:p>
    <w:p w14:paraId="13CA0D88" w14:textId="77777777" w:rsidR="00826859" w:rsidRDefault="00826859" w:rsidP="008139A0">
      <w:pPr>
        <w:tabs>
          <w:tab w:val="left" w:pos="3360"/>
        </w:tabs>
        <w:spacing w:line="276" w:lineRule="auto"/>
        <w:contextualSpacing/>
      </w:pPr>
    </w:p>
    <w:p w14:paraId="4975C677" w14:textId="4C6408AD" w:rsidR="00826859" w:rsidRDefault="00826859" w:rsidP="008139A0">
      <w:pPr>
        <w:tabs>
          <w:tab w:val="left" w:pos="3360"/>
        </w:tabs>
        <w:spacing w:line="276" w:lineRule="auto"/>
        <w:contextualSpacing/>
      </w:pPr>
      <w:r>
        <w:t>A similar analogy also works for the Earth’s energy balance as described in the handout.</w:t>
      </w:r>
    </w:p>
    <w:p w14:paraId="2FD78173" w14:textId="77777777" w:rsidR="00690690" w:rsidRDefault="00690690" w:rsidP="008139A0">
      <w:pPr>
        <w:tabs>
          <w:tab w:val="left" w:pos="3360"/>
        </w:tabs>
        <w:spacing w:line="276" w:lineRule="auto"/>
        <w:contextualSpacing/>
      </w:pPr>
    </w:p>
    <w:p w14:paraId="798DD385" w14:textId="77777777" w:rsidR="00331B5F" w:rsidRPr="00D22A8F" w:rsidRDefault="00331B5F" w:rsidP="008139A0">
      <w:pPr>
        <w:tabs>
          <w:tab w:val="left" w:pos="3360"/>
        </w:tabs>
        <w:spacing w:line="276" w:lineRule="auto"/>
        <w:contextualSpacing/>
        <w:rPr>
          <w:b/>
          <w:u w:val="single"/>
        </w:rPr>
      </w:pPr>
      <w:r w:rsidRPr="00D22A8F">
        <w:rPr>
          <w:b/>
          <w:u w:val="single"/>
        </w:rPr>
        <w:t>Objectives</w:t>
      </w:r>
    </w:p>
    <w:p w14:paraId="50F87EBD" w14:textId="77777777" w:rsidR="00331B5F" w:rsidRDefault="00D22A8F" w:rsidP="008139A0">
      <w:pPr>
        <w:tabs>
          <w:tab w:val="left" w:pos="3360"/>
        </w:tabs>
        <w:spacing w:line="276" w:lineRule="auto"/>
        <w:contextualSpacing/>
      </w:pPr>
      <w:r>
        <w:t>Students will be able to:</w:t>
      </w:r>
    </w:p>
    <w:p w14:paraId="68230860" w14:textId="77777777" w:rsidR="00D22A8F" w:rsidRDefault="009B019A" w:rsidP="008139A0">
      <w:pPr>
        <w:pStyle w:val="ListParagraph"/>
        <w:numPr>
          <w:ilvl w:val="0"/>
          <w:numId w:val="2"/>
        </w:numPr>
        <w:tabs>
          <w:tab w:val="left" w:pos="3360"/>
        </w:tabs>
        <w:spacing w:line="276" w:lineRule="auto"/>
      </w:pPr>
      <w:r>
        <w:t>Describe the bathtub model and how it relates to (traditionally) greenhouse gas concentrations and (additionally) energy.</w:t>
      </w:r>
    </w:p>
    <w:p w14:paraId="23054469" w14:textId="77777777" w:rsidR="009B019A" w:rsidRDefault="00220E39" w:rsidP="008139A0">
      <w:pPr>
        <w:pStyle w:val="ListParagraph"/>
        <w:numPr>
          <w:ilvl w:val="0"/>
          <w:numId w:val="2"/>
        </w:numPr>
        <w:tabs>
          <w:tab w:val="left" w:pos="3360"/>
        </w:tabs>
        <w:spacing w:line="276" w:lineRule="auto"/>
      </w:pPr>
      <w:r>
        <w:t>Based on the bathtub model, construct a chart of flows (mass of greenhouse gases entering the atmosphere) and stocks (concentration of greenhouse gases in the atmosphere)</w:t>
      </w:r>
    </w:p>
    <w:p w14:paraId="1C1E3B73" w14:textId="77777777" w:rsidR="00D22A8F" w:rsidRDefault="00D22A8F" w:rsidP="008139A0">
      <w:pPr>
        <w:tabs>
          <w:tab w:val="left" w:pos="3360"/>
        </w:tabs>
        <w:spacing w:line="276" w:lineRule="auto"/>
        <w:contextualSpacing/>
      </w:pPr>
    </w:p>
    <w:p w14:paraId="4EDB734F" w14:textId="77777777" w:rsidR="00331B5F" w:rsidRDefault="00331B5F" w:rsidP="008139A0">
      <w:pPr>
        <w:tabs>
          <w:tab w:val="left" w:pos="3360"/>
        </w:tabs>
        <w:spacing w:line="276" w:lineRule="auto"/>
        <w:contextualSpacing/>
        <w:rPr>
          <w:b/>
          <w:u w:val="single"/>
        </w:rPr>
      </w:pPr>
      <w:r w:rsidRPr="00D22A8F">
        <w:rPr>
          <w:b/>
          <w:u w:val="single"/>
        </w:rPr>
        <w:t>Materials</w:t>
      </w:r>
      <w:r w:rsidR="00D22A8F">
        <w:rPr>
          <w:b/>
          <w:u w:val="single"/>
        </w:rPr>
        <w:t xml:space="preserve"> Needed</w:t>
      </w:r>
    </w:p>
    <w:p w14:paraId="53E370F2" w14:textId="77777777" w:rsidR="00331B5F" w:rsidRDefault="00B855E1" w:rsidP="00295C3C">
      <w:pPr>
        <w:pStyle w:val="ListParagraph"/>
        <w:numPr>
          <w:ilvl w:val="0"/>
          <w:numId w:val="2"/>
        </w:numPr>
        <w:tabs>
          <w:tab w:val="left" w:pos="3360"/>
        </w:tabs>
        <w:spacing w:line="276" w:lineRule="auto"/>
      </w:pPr>
      <w:r>
        <w:t>Bathtub worksheet (with and without answers)</w:t>
      </w:r>
    </w:p>
    <w:p w14:paraId="5770C62F" w14:textId="77777777" w:rsidR="00295C3C" w:rsidRDefault="00295C3C" w:rsidP="00295C3C">
      <w:pPr>
        <w:tabs>
          <w:tab w:val="left" w:pos="3360"/>
        </w:tabs>
        <w:spacing w:line="276" w:lineRule="auto"/>
      </w:pPr>
    </w:p>
    <w:p w14:paraId="1C6FE3D9" w14:textId="77777777" w:rsidR="00331B5F" w:rsidRDefault="00331B5F" w:rsidP="008139A0">
      <w:pPr>
        <w:tabs>
          <w:tab w:val="left" w:pos="3360"/>
        </w:tabs>
        <w:spacing w:line="276" w:lineRule="auto"/>
        <w:contextualSpacing/>
        <w:rPr>
          <w:b/>
          <w:u w:val="single"/>
        </w:rPr>
      </w:pPr>
      <w:r w:rsidRPr="00D22A8F">
        <w:rPr>
          <w:b/>
          <w:u w:val="single"/>
        </w:rPr>
        <w:t>Safety Concerns</w:t>
      </w:r>
    </w:p>
    <w:p w14:paraId="0B84CF75" w14:textId="77777777" w:rsidR="00331B5F" w:rsidRDefault="00220E39" w:rsidP="008139A0">
      <w:pPr>
        <w:tabs>
          <w:tab w:val="left" w:pos="3360"/>
        </w:tabs>
        <w:spacing w:line="276" w:lineRule="auto"/>
        <w:contextualSpacing/>
      </w:pPr>
      <w:proofErr w:type="gramStart"/>
      <w:r>
        <w:t>None.</w:t>
      </w:r>
      <w:proofErr w:type="gramEnd"/>
    </w:p>
    <w:p w14:paraId="011763E5" w14:textId="77777777" w:rsidR="00295C3C" w:rsidRDefault="00295C3C" w:rsidP="008139A0">
      <w:pPr>
        <w:tabs>
          <w:tab w:val="left" w:pos="3360"/>
        </w:tabs>
        <w:spacing w:line="276" w:lineRule="auto"/>
        <w:contextualSpacing/>
      </w:pPr>
    </w:p>
    <w:p w14:paraId="795FF7FE" w14:textId="77777777" w:rsidR="00331B5F" w:rsidRDefault="00331B5F" w:rsidP="008139A0">
      <w:pPr>
        <w:tabs>
          <w:tab w:val="left" w:pos="3360"/>
        </w:tabs>
        <w:spacing w:line="276" w:lineRule="auto"/>
        <w:contextualSpacing/>
        <w:rPr>
          <w:b/>
          <w:u w:val="single"/>
        </w:rPr>
      </w:pPr>
      <w:r w:rsidRPr="00D22A8F">
        <w:rPr>
          <w:b/>
          <w:u w:val="single"/>
        </w:rPr>
        <w:t>Vocabulary</w:t>
      </w:r>
    </w:p>
    <w:p w14:paraId="71B9C721" w14:textId="77777777" w:rsidR="00220E39" w:rsidRPr="006029E5" w:rsidRDefault="00220E39" w:rsidP="00220E39">
      <w:pPr>
        <w:pStyle w:val="ListParagraph"/>
        <w:numPr>
          <w:ilvl w:val="0"/>
          <w:numId w:val="11"/>
        </w:numPr>
        <w:tabs>
          <w:tab w:val="left" w:pos="3360"/>
        </w:tabs>
        <w:spacing w:line="276" w:lineRule="auto"/>
      </w:pPr>
      <w:r w:rsidRPr="006029E5">
        <w:t>Greenhouse effect: Thermal radiation (heat) from the planet is absorbed by atmospheric greenhouse gases, and is re-radiated in all directions.</w:t>
      </w:r>
    </w:p>
    <w:p w14:paraId="7F192C1A" w14:textId="77777777" w:rsidR="00220E39" w:rsidRPr="006029E5" w:rsidRDefault="00220E39" w:rsidP="00220E39">
      <w:pPr>
        <w:pStyle w:val="ListParagraph"/>
        <w:numPr>
          <w:ilvl w:val="0"/>
          <w:numId w:val="11"/>
        </w:numPr>
        <w:tabs>
          <w:tab w:val="left" w:pos="3360"/>
        </w:tabs>
        <w:spacing w:line="276" w:lineRule="auto"/>
      </w:pPr>
      <w:r w:rsidRPr="006029E5">
        <w:t>Greenhouse gas (GHG): A gas in an atmosphere that absorbs and emits radiation within the thermal infrared range (heat). The primary greenhouse gases in the Earth's atmosphere are water vapor, carbon dioxide, methane, nitrous oxide, and ozone.</w:t>
      </w:r>
    </w:p>
    <w:p w14:paraId="03BDF00A" w14:textId="77777777" w:rsidR="00220E39" w:rsidRPr="00D855D1" w:rsidRDefault="00220E39" w:rsidP="00220E39">
      <w:pPr>
        <w:pStyle w:val="ListParagraph"/>
        <w:numPr>
          <w:ilvl w:val="0"/>
          <w:numId w:val="11"/>
        </w:numPr>
        <w:spacing w:after="200" w:line="276" w:lineRule="auto"/>
      </w:pPr>
      <w:r w:rsidRPr="00D855D1">
        <w:t>Keeling curve: A graph which plots the ongoing change in concentration of carbon dioxide in Earth's atmosphere since 1958. It is based on continuous measurements taken at the Mauna Loa Observatory in Hawaii begun under the supervision of Charles David Keeling.</w:t>
      </w:r>
    </w:p>
    <w:p w14:paraId="28AE5639" w14:textId="77777777" w:rsidR="00331B5F" w:rsidRDefault="00331B5F" w:rsidP="008139A0">
      <w:pPr>
        <w:tabs>
          <w:tab w:val="left" w:pos="3360"/>
        </w:tabs>
        <w:spacing w:line="276" w:lineRule="auto"/>
        <w:contextualSpacing/>
      </w:pPr>
    </w:p>
    <w:p w14:paraId="432E9117" w14:textId="77777777" w:rsidR="00331B5F" w:rsidRPr="00D22A8F" w:rsidRDefault="00331B5F" w:rsidP="008139A0">
      <w:pPr>
        <w:tabs>
          <w:tab w:val="left" w:pos="3360"/>
        </w:tabs>
        <w:spacing w:line="276" w:lineRule="auto"/>
        <w:contextualSpacing/>
        <w:rPr>
          <w:b/>
          <w:u w:val="single"/>
        </w:rPr>
      </w:pPr>
      <w:r w:rsidRPr="00D22A8F">
        <w:rPr>
          <w:b/>
          <w:u w:val="single"/>
        </w:rPr>
        <w:t>Procedure</w:t>
      </w:r>
    </w:p>
    <w:p w14:paraId="6C80E4A9" w14:textId="77777777" w:rsidR="00331B5F" w:rsidRDefault="00331B5F" w:rsidP="008139A0">
      <w:pPr>
        <w:spacing w:line="276" w:lineRule="auto"/>
        <w:contextualSpacing/>
      </w:pPr>
    </w:p>
    <w:tbl>
      <w:tblPr>
        <w:tblStyle w:val="TableGrid"/>
        <w:tblW w:w="9378" w:type="dxa"/>
        <w:tblLayout w:type="fixed"/>
        <w:tblLook w:val="01E0" w:firstRow="1" w:lastRow="1" w:firstColumn="1" w:lastColumn="1" w:noHBand="0" w:noVBand="0"/>
      </w:tblPr>
      <w:tblGrid>
        <w:gridCol w:w="918"/>
        <w:gridCol w:w="1422"/>
        <w:gridCol w:w="5040"/>
        <w:gridCol w:w="1998"/>
      </w:tblGrid>
      <w:tr w:rsidR="00331B5F" w14:paraId="1C4BC402" w14:textId="77777777" w:rsidTr="009F1AD2">
        <w:tc>
          <w:tcPr>
            <w:tcW w:w="918" w:type="dxa"/>
          </w:tcPr>
          <w:p w14:paraId="27D12846" w14:textId="77777777" w:rsidR="00331B5F" w:rsidRPr="008139A0" w:rsidRDefault="00331B5F" w:rsidP="008139A0">
            <w:pPr>
              <w:spacing w:line="276" w:lineRule="auto"/>
              <w:contextualSpacing/>
              <w:rPr>
                <w:b/>
                <w:sz w:val="20"/>
                <w:szCs w:val="20"/>
              </w:rPr>
            </w:pPr>
            <w:r w:rsidRPr="008139A0">
              <w:rPr>
                <w:b/>
                <w:sz w:val="20"/>
                <w:szCs w:val="20"/>
              </w:rPr>
              <w:t>Time</w:t>
            </w:r>
          </w:p>
        </w:tc>
        <w:tc>
          <w:tcPr>
            <w:tcW w:w="1422" w:type="dxa"/>
          </w:tcPr>
          <w:p w14:paraId="1E02C918" w14:textId="77777777" w:rsidR="00331B5F" w:rsidRPr="008139A0" w:rsidRDefault="00331B5F" w:rsidP="008139A0">
            <w:pPr>
              <w:spacing w:line="276" w:lineRule="auto"/>
              <w:contextualSpacing/>
              <w:rPr>
                <w:b/>
                <w:sz w:val="20"/>
                <w:szCs w:val="20"/>
              </w:rPr>
            </w:pPr>
            <w:r w:rsidRPr="008139A0">
              <w:rPr>
                <w:b/>
                <w:sz w:val="20"/>
                <w:szCs w:val="20"/>
              </w:rPr>
              <w:t>Activity</w:t>
            </w:r>
          </w:p>
        </w:tc>
        <w:tc>
          <w:tcPr>
            <w:tcW w:w="5040" w:type="dxa"/>
          </w:tcPr>
          <w:p w14:paraId="6BE95204" w14:textId="77777777" w:rsidR="00331B5F" w:rsidRPr="008139A0" w:rsidRDefault="00331B5F" w:rsidP="008139A0">
            <w:pPr>
              <w:spacing w:line="276" w:lineRule="auto"/>
              <w:contextualSpacing/>
              <w:rPr>
                <w:b/>
                <w:sz w:val="20"/>
                <w:szCs w:val="20"/>
              </w:rPr>
            </w:pPr>
            <w:r w:rsidRPr="008139A0">
              <w:rPr>
                <w:b/>
                <w:sz w:val="20"/>
                <w:szCs w:val="20"/>
              </w:rPr>
              <w:t>Description</w:t>
            </w:r>
          </w:p>
        </w:tc>
        <w:tc>
          <w:tcPr>
            <w:tcW w:w="1998" w:type="dxa"/>
          </w:tcPr>
          <w:p w14:paraId="70FC5B69" w14:textId="77777777" w:rsidR="00331B5F" w:rsidRPr="008139A0" w:rsidRDefault="00331B5F" w:rsidP="008139A0">
            <w:pPr>
              <w:spacing w:line="276" w:lineRule="auto"/>
              <w:contextualSpacing/>
              <w:rPr>
                <w:b/>
                <w:sz w:val="20"/>
                <w:szCs w:val="20"/>
              </w:rPr>
            </w:pPr>
            <w:r w:rsidRPr="008139A0">
              <w:rPr>
                <w:b/>
                <w:sz w:val="20"/>
                <w:szCs w:val="20"/>
              </w:rPr>
              <w:t>Supplies</w:t>
            </w:r>
          </w:p>
        </w:tc>
      </w:tr>
      <w:tr w:rsidR="00D22A8F" w14:paraId="57D5CCF0" w14:textId="77777777" w:rsidTr="009F1AD2">
        <w:trPr>
          <w:trHeight w:val="638"/>
        </w:trPr>
        <w:tc>
          <w:tcPr>
            <w:tcW w:w="918" w:type="dxa"/>
          </w:tcPr>
          <w:p w14:paraId="21AB33C1" w14:textId="77777777" w:rsidR="00D22A8F" w:rsidRPr="008139A0" w:rsidRDefault="00B855E1" w:rsidP="008139A0">
            <w:pPr>
              <w:spacing w:line="276" w:lineRule="auto"/>
              <w:contextualSpacing/>
              <w:rPr>
                <w:sz w:val="20"/>
                <w:szCs w:val="20"/>
              </w:rPr>
            </w:pPr>
            <w:r>
              <w:rPr>
                <w:sz w:val="20"/>
                <w:szCs w:val="20"/>
              </w:rPr>
              <w:t>45 minutes</w:t>
            </w:r>
          </w:p>
        </w:tc>
        <w:tc>
          <w:tcPr>
            <w:tcW w:w="1422" w:type="dxa"/>
          </w:tcPr>
          <w:p w14:paraId="3FED4157" w14:textId="77777777" w:rsidR="00D22A8F" w:rsidRPr="00875394" w:rsidRDefault="00B855E1" w:rsidP="00295C3C">
            <w:pPr>
              <w:spacing w:line="276" w:lineRule="auto"/>
              <w:rPr>
                <w:sz w:val="20"/>
                <w:szCs w:val="20"/>
              </w:rPr>
            </w:pPr>
            <w:r>
              <w:rPr>
                <w:sz w:val="20"/>
                <w:szCs w:val="20"/>
              </w:rPr>
              <w:t>Group discussion</w:t>
            </w:r>
          </w:p>
        </w:tc>
        <w:tc>
          <w:tcPr>
            <w:tcW w:w="5040" w:type="dxa"/>
          </w:tcPr>
          <w:p w14:paraId="0BF0725D" w14:textId="77777777" w:rsidR="00D22A8F" w:rsidRPr="00295C3C" w:rsidRDefault="00220E39" w:rsidP="00220E39">
            <w:pPr>
              <w:spacing w:line="276" w:lineRule="auto"/>
              <w:rPr>
                <w:sz w:val="20"/>
                <w:szCs w:val="20"/>
              </w:rPr>
            </w:pPr>
            <w:r>
              <w:rPr>
                <w:sz w:val="20"/>
                <w:szCs w:val="20"/>
              </w:rPr>
              <w:t>Discuss Pages 1-2 of Worksheet “</w:t>
            </w:r>
            <w:r w:rsidRPr="00220E39">
              <w:rPr>
                <w:sz w:val="20"/>
                <w:szCs w:val="20"/>
              </w:rPr>
              <w:t>Bathtub handout (answers)</w:t>
            </w:r>
            <w:r>
              <w:rPr>
                <w:sz w:val="20"/>
                <w:szCs w:val="20"/>
              </w:rPr>
              <w:t>.</w:t>
            </w:r>
            <w:proofErr w:type="spellStart"/>
            <w:r>
              <w:rPr>
                <w:sz w:val="20"/>
                <w:szCs w:val="20"/>
              </w:rPr>
              <w:t>docx</w:t>
            </w:r>
            <w:proofErr w:type="spellEnd"/>
            <w:r>
              <w:rPr>
                <w:sz w:val="20"/>
                <w:szCs w:val="20"/>
              </w:rPr>
              <w:t>”.  If useful, refer to additional worksheets provided.</w:t>
            </w:r>
          </w:p>
        </w:tc>
        <w:tc>
          <w:tcPr>
            <w:tcW w:w="1998" w:type="dxa"/>
          </w:tcPr>
          <w:p w14:paraId="225FFF67" w14:textId="77777777" w:rsidR="00D22A8F" w:rsidRPr="008139A0" w:rsidRDefault="00220E39" w:rsidP="008139A0">
            <w:pPr>
              <w:spacing w:line="276" w:lineRule="auto"/>
              <w:contextualSpacing/>
              <w:rPr>
                <w:sz w:val="20"/>
                <w:szCs w:val="20"/>
              </w:rPr>
            </w:pPr>
            <w:r>
              <w:rPr>
                <w:sz w:val="20"/>
                <w:szCs w:val="20"/>
              </w:rPr>
              <w:t>“</w:t>
            </w:r>
            <w:r w:rsidRPr="00220E39">
              <w:rPr>
                <w:sz w:val="20"/>
                <w:szCs w:val="20"/>
              </w:rPr>
              <w:t>Bathtub handout (answers)</w:t>
            </w:r>
            <w:r>
              <w:rPr>
                <w:sz w:val="20"/>
                <w:szCs w:val="20"/>
              </w:rPr>
              <w:t>.</w:t>
            </w:r>
            <w:proofErr w:type="spellStart"/>
            <w:r>
              <w:rPr>
                <w:sz w:val="20"/>
                <w:szCs w:val="20"/>
              </w:rPr>
              <w:t>docx</w:t>
            </w:r>
            <w:proofErr w:type="spellEnd"/>
            <w:r>
              <w:rPr>
                <w:sz w:val="20"/>
                <w:szCs w:val="20"/>
              </w:rPr>
              <w:t>”, “</w:t>
            </w:r>
            <w:r w:rsidRPr="00220E39">
              <w:rPr>
                <w:sz w:val="20"/>
                <w:szCs w:val="20"/>
              </w:rPr>
              <w:t>Carbon Bathtub Infographic</w:t>
            </w:r>
            <w:r>
              <w:rPr>
                <w:sz w:val="20"/>
                <w:szCs w:val="20"/>
              </w:rPr>
              <w:t>.docx”, “</w:t>
            </w:r>
            <w:r w:rsidRPr="00220E39">
              <w:rPr>
                <w:sz w:val="20"/>
                <w:szCs w:val="20"/>
              </w:rPr>
              <w:t>Formulas for Bathtub</w:t>
            </w:r>
            <w:r>
              <w:rPr>
                <w:sz w:val="20"/>
                <w:szCs w:val="20"/>
              </w:rPr>
              <w:t>.docx”</w:t>
            </w:r>
          </w:p>
        </w:tc>
      </w:tr>
      <w:tr w:rsidR="00220E39" w14:paraId="67CAE736" w14:textId="77777777" w:rsidTr="009F1AD2">
        <w:trPr>
          <w:trHeight w:val="638"/>
        </w:trPr>
        <w:tc>
          <w:tcPr>
            <w:tcW w:w="918" w:type="dxa"/>
          </w:tcPr>
          <w:p w14:paraId="4023E7B5" w14:textId="77777777" w:rsidR="00220E39" w:rsidRDefault="00220E39" w:rsidP="008139A0">
            <w:pPr>
              <w:spacing w:line="276" w:lineRule="auto"/>
              <w:contextualSpacing/>
              <w:rPr>
                <w:sz w:val="20"/>
                <w:szCs w:val="20"/>
              </w:rPr>
            </w:pPr>
            <w:r>
              <w:rPr>
                <w:sz w:val="20"/>
                <w:szCs w:val="20"/>
              </w:rPr>
              <w:t>30 minutes</w:t>
            </w:r>
          </w:p>
        </w:tc>
        <w:tc>
          <w:tcPr>
            <w:tcW w:w="1422" w:type="dxa"/>
          </w:tcPr>
          <w:p w14:paraId="3C7CE066" w14:textId="77777777" w:rsidR="00220E39" w:rsidRDefault="00220E39" w:rsidP="00295C3C">
            <w:pPr>
              <w:spacing w:line="276" w:lineRule="auto"/>
              <w:rPr>
                <w:sz w:val="20"/>
                <w:szCs w:val="20"/>
              </w:rPr>
            </w:pPr>
            <w:r>
              <w:rPr>
                <w:sz w:val="20"/>
                <w:szCs w:val="20"/>
              </w:rPr>
              <w:t>Individual Exercise</w:t>
            </w:r>
          </w:p>
        </w:tc>
        <w:tc>
          <w:tcPr>
            <w:tcW w:w="5040" w:type="dxa"/>
          </w:tcPr>
          <w:p w14:paraId="1DB97423" w14:textId="77777777" w:rsidR="00220E39" w:rsidRDefault="00220E39" w:rsidP="00295C3C">
            <w:pPr>
              <w:spacing w:line="276" w:lineRule="auto"/>
              <w:rPr>
                <w:sz w:val="20"/>
                <w:szCs w:val="20"/>
              </w:rPr>
            </w:pPr>
            <w:r>
              <w:rPr>
                <w:sz w:val="20"/>
                <w:szCs w:val="20"/>
              </w:rPr>
              <w:t xml:space="preserve">Have students break into groups and </w:t>
            </w:r>
            <w:r w:rsidR="00CC215D">
              <w:rPr>
                <w:sz w:val="20"/>
                <w:szCs w:val="20"/>
              </w:rPr>
              <w:t>fill out Page 3 of “</w:t>
            </w:r>
            <w:r w:rsidR="00CC215D" w:rsidRPr="00220E39">
              <w:rPr>
                <w:sz w:val="20"/>
                <w:szCs w:val="20"/>
              </w:rPr>
              <w:t>Bathtub handout (answers)</w:t>
            </w:r>
            <w:r w:rsidR="00CC215D">
              <w:rPr>
                <w:sz w:val="20"/>
                <w:szCs w:val="20"/>
              </w:rPr>
              <w:t>.</w:t>
            </w:r>
            <w:proofErr w:type="spellStart"/>
            <w:r w:rsidR="00CC215D">
              <w:rPr>
                <w:sz w:val="20"/>
                <w:szCs w:val="20"/>
              </w:rPr>
              <w:t>docx</w:t>
            </w:r>
            <w:proofErr w:type="spellEnd"/>
            <w:r w:rsidR="00CC215D">
              <w:rPr>
                <w:sz w:val="20"/>
                <w:szCs w:val="20"/>
              </w:rPr>
              <w:t>”</w:t>
            </w:r>
          </w:p>
        </w:tc>
        <w:tc>
          <w:tcPr>
            <w:tcW w:w="1998" w:type="dxa"/>
          </w:tcPr>
          <w:p w14:paraId="6EA91657" w14:textId="77777777" w:rsidR="00220E39" w:rsidRDefault="00CC215D" w:rsidP="008139A0">
            <w:pPr>
              <w:spacing w:line="276" w:lineRule="auto"/>
              <w:contextualSpacing/>
              <w:rPr>
                <w:sz w:val="20"/>
                <w:szCs w:val="20"/>
              </w:rPr>
            </w:pPr>
            <w:r>
              <w:rPr>
                <w:sz w:val="20"/>
                <w:szCs w:val="20"/>
              </w:rPr>
              <w:t>“</w:t>
            </w:r>
            <w:r w:rsidRPr="00220E39">
              <w:rPr>
                <w:sz w:val="20"/>
                <w:szCs w:val="20"/>
              </w:rPr>
              <w:t>Bathtub handout (answers)</w:t>
            </w:r>
            <w:r>
              <w:rPr>
                <w:sz w:val="20"/>
                <w:szCs w:val="20"/>
              </w:rPr>
              <w:t>.</w:t>
            </w:r>
            <w:proofErr w:type="spellStart"/>
            <w:r>
              <w:rPr>
                <w:sz w:val="20"/>
                <w:szCs w:val="20"/>
              </w:rPr>
              <w:t>docx</w:t>
            </w:r>
            <w:proofErr w:type="spellEnd"/>
            <w:r>
              <w:rPr>
                <w:sz w:val="20"/>
                <w:szCs w:val="20"/>
              </w:rPr>
              <w:t>”</w:t>
            </w:r>
          </w:p>
        </w:tc>
      </w:tr>
    </w:tbl>
    <w:p w14:paraId="6E14FA20" w14:textId="77777777" w:rsidR="00331B5F" w:rsidRDefault="00331B5F" w:rsidP="008139A0">
      <w:pPr>
        <w:spacing w:line="276" w:lineRule="auto"/>
        <w:contextualSpacing/>
      </w:pPr>
    </w:p>
    <w:p w14:paraId="35CC92F7" w14:textId="77777777" w:rsidR="00331B5F" w:rsidRPr="001C504B" w:rsidRDefault="008139A0" w:rsidP="008139A0">
      <w:pPr>
        <w:spacing w:line="276" w:lineRule="auto"/>
        <w:contextualSpacing/>
        <w:rPr>
          <w:b/>
          <w:u w:val="single"/>
        </w:rPr>
      </w:pPr>
      <w:r w:rsidRPr="001C504B">
        <w:rPr>
          <w:b/>
          <w:u w:val="single"/>
        </w:rPr>
        <w:t>Additional Resources</w:t>
      </w:r>
    </w:p>
    <w:p w14:paraId="042ED298" w14:textId="77777777" w:rsidR="00690690" w:rsidRPr="00690690" w:rsidRDefault="001C2B74" w:rsidP="008914BD">
      <w:pPr>
        <w:contextualSpacing/>
        <w:rPr>
          <w:b/>
        </w:rPr>
      </w:pPr>
      <w:r w:rsidRPr="00EB6536">
        <w:rPr>
          <w:b/>
        </w:rPr>
        <w:t>Reputable</w:t>
      </w:r>
      <w:r w:rsidR="00690690">
        <w:rPr>
          <w:b/>
        </w:rPr>
        <w:t xml:space="preserve"> </w:t>
      </w:r>
      <w:r w:rsidR="008914BD" w:rsidRPr="00641A39">
        <w:rPr>
          <w:b/>
        </w:rPr>
        <w:t>Source:</w:t>
      </w:r>
      <w:r w:rsidR="008914BD">
        <w:t xml:space="preserve"> </w:t>
      </w:r>
    </w:p>
    <w:p w14:paraId="1351C1ED" w14:textId="77777777" w:rsidR="00690690" w:rsidRPr="00690690" w:rsidRDefault="00690690" w:rsidP="006D107B">
      <w:pPr>
        <w:contextualSpacing/>
      </w:pPr>
      <w:proofErr w:type="gramStart"/>
      <w:r>
        <w:t>Climate.gov | NOAA.</w:t>
      </w:r>
      <w:proofErr w:type="gramEnd"/>
      <w:r>
        <w:t xml:space="preserve">  URL [accessed Aug. 25, 2013]: </w:t>
      </w:r>
      <w:hyperlink r:id="rId8" w:history="1">
        <w:r>
          <w:rPr>
            <w:rStyle w:val="Hyperlink"/>
          </w:rPr>
          <w:t>http://www.noaa.gov/climate.html</w:t>
        </w:r>
      </w:hyperlink>
    </w:p>
    <w:p w14:paraId="4289571F" w14:textId="77777777" w:rsidR="009640F9" w:rsidRDefault="009640F9" w:rsidP="009640F9">
      <w:pPr>
        <w:spacing w:line="276" w:lineRule="auto"/>
        <w:rPr>
          <w:rFonts w:cs="Helvetica"/>
          <w:bdr w:val="none" w:sz="0" w:space="0" w:color="auto" w:frame="1"/>
        </w:rPr>
      </w:pPr>
    </w:p>
    <w:p w14:paraId="29E018AE" w14:textId="77777777" w:rsidR="009640F9" w:rsidRDefault="009640F9" w:rsidP="009640F9">
      <w:pPr>
        <w:spacing w:line="276" w:lineRule="auto"/>
        <w:rPr>
          <w:color w:val="373737"/>
        </w:rPr>
      </w:pPr>
      <w:r w:rsidRPr="00690690">
        <w:rPr>
          <w:rFonts w:cs="Helvetica"/>
          <w:bdr w:val="none" w:sz="0" w:space="0" w:color="auto" w:frame="1"/>
        </w:rPr>
        <w:t>Fifth Assessment Report (AR5) | Intergovernmental Panel on Climate Change (IPCC)</w:t>
      </w:r>
      <w:r>
        <w:rPr>
          <w:color w:val="373737"/>
        </w:rPr>
        <w:t xml:space="preserve">. </w:t>
      </w:r>
      <w:r>
        <w:t xml:space="preserve">URL [accessed Aug. 25, 2013]: </w:t>
      </w:r>
      <w:hyperlink r:id="rId9" w:history="1">
        <w:r w:rsidRPr="00474142">
          <w:rPr>
            <w:rStyle w:val="Hyperlink"/>
          </w:rPr>
          <w:t>http://www.ipcc.ch/</w:t>
        </w:r>
      </w:hyperlink>
    </w:p>
    <w:p w14:paraId="151F8B94" w14:textId="77777777" w:rsidR="009640F9" w:rsidRDefault="009640F9" w:rsidP="009640F9">
      <w:pPr>
        <w:spacing w:line="276" w:lineRule="auto"/>
      </w:pPr>
    </w:p>
    <w:p w14:paraId="763A615D" w14:textId="77777777" w:rsidR="00582B2E" w:rsidRDefault="00582B2E" w:rsidP="006D107B">
      <w:pPr>
        <w:contextualSpacing/>
      </w:pPr>
      <w:proofErr w:type="gramStart"/>
      <w:r w:rsidRPr="00582B2E">
        <w:t>MIT’s Greenhouse Gas Simulator | NOAA Climate.gov</w:t>
      </w:r>
      <w:r w:rsidRPr="00582B2E">
        <w:rPr>
          <w:i/>
        </w:rPr>
        <w:t>.</w:t>
      </w:r>
      <w:proofErr w:type="gramEnd"/>
      <w:r>
        <w:rPr>
          <w:i/>
        </w:rPr>
        <w:t xml:space="preserve"> </w:t>
      </w:r>
      <w:r>
        <w:t xml:space="preserve">URL [accessed Aug. 25, 2013]: </w:t>
      </w:r>
      <w:hyperlink r:id="rId10" w:history="1">
        <w:r>
          <w:rPr>
            <w:rStyle w:val="Hyperlink"/>
          </w:rPr>
          <w:t>http://www.climate.gov/teaching/resources/mits-greenhouse-gas-simulator</w:t>
        </w:r>
      </w:hyperlink>
    </w:p>
    <w:p w14:paraId="38B61A42" w14:textId="77777777" w:rsidR="009640F9" w:rsidRDefault="009640F9" w:rsidP="006D107B">
      <w:pPr>
        <w:contextualSpacing/>
      </w:pPr>
    </w:p>
    <w:p w14:paraId="3D1A17FD" w14:textId="77777777" w:rsidR="009640F9" w:rsidRDefault="009640F9" w:rsidP="009640F9">
      <w:pPr>
        <w:spacing w:line="276" w:lineRule="auto"/>
        <w:rPr>
          <w:color w:val="373737"/>
        </w:rPr>
      </w:pPr>
      <w:proofErr w:type="gramStart"/>
      <w:r w:rsidRPr="009640F9">
        <w:rPr>
          <w:rFonts w:cs="Helvetica"/>
          <w:bdr w:val="none" w:sz="0" w:space="0" w:color="auto" w:frame="1"/>
        </w:rPr>
        <w:lastRenderedPageBreak/>
        <w:t>National Climate Assessment | US Global Change Research Program</w:t>
      </w:r>
      <w:r>
        <w:rPr>
          <w:color w:val="373737"/>
        </w:rPr>
        <w:t>.</w:t>
      </w:r>
      <w:proofErr w:type="gramEnd"/>
      <w:r>
        <w:rPr>
          <w:color w:val="373737"/>
        </w:rPr>
        <w:t xml:space="preserve"> </w:t>
      </w:r>
      <w:r>
        <w:t xml:space="preserve">URL [accessed Aug. 25, 2013]: </w:t>
      </w:r>
      <w:hyperlink r:id="rId11" w:history="1">
        <w:r w:rsidRPr="00474142">
          <w:rPr>
            <w:rStyle w:val="Hyperlink"/>
          </w:rPr>
          <w:t>http://www.globalchange.gov/what-we-do/assessment</w:t>
        </w:r>
      </w:hyperlink>
    </w:p>
    <w:p w14:paraId="2D171FBA" w14:textId="77777777" w:rsidR="009640F9" w:rsidRDefault="009640F9" w:rsidP="009640F9">
      <w:pPr>
        <w:contextualSpacing/>
        <w:rPr>
          <w:b/>
        </w:rPr>
      </w:pPr>
    </w:p>
    <w:p w14:paraId="6B28DBBD" w14:textId="77777777" w:rsidR="00690690" w:rsidRPr="00641A39" w:rsidRDefault="00690690" w:rsidP="00690690">
      <w:r>
        <w:t xml:space="preserve">National Geographic (2009): </w:t>
      </w:r>
      <w:r>
        <w:rPr>
          <w:i/>
        </w:rPr>
        <w:t xml:space="preserve">The Big Idea: The Carbon Bathtub. </w:t>
      </w:r>
      <w:r>
        <w:t>URL [accessed Aug. 7</w:t>
      </w:r>
      <w:r w:rsidRPr="00641A39">
        <w:rPr>
          <w:vertAlign w:val="superscript"/>
        </w:rPr>
        <w:t>th</w:t>
      </w:r>
      <w:r>
        <w:t xml:space="preserve">, 2013]: </w:t>
      </w:r>
      <w:hyperlink r:id="rId12" w:history="1">
        <w:r w:rsidRPr="00474142">
          <w:rPr>
            <w:rStyle w:val="Hyperlink"/>
          </w:rPr>
          <w:t>http://ngm.nationalgeographic.com/big-idea/05/carbon-bath</w:t>
        </w:r>
      </w:hyperlink>
    </w:p>
    <w:p w14:paraId="1982D235" w14:textId="77777777" w:rsidR="00582B2E" w:rsidRDefault="00582B2E" w:rsidP="006D107B">
      <w:pPr>
        <w:contextualSpacing/>
        <w:rPr>
          <w:b/>
        </w:rPr>
      </w:pPr>
    </w:p>
    <w:p w14:paraId="4AC6E823" w14:textId="77777777" w:rsidR="00582B2E" w:rsidRDefault="00582B2E" w:rsidP="006D107B">
      <w:pPr>
        <w:contextualSpacing/>
        <w:rPr>
          <w:b/>
        </w:rPr>
      </w:pPr>
    </w:p>
    <w:p w14:paraId="4BC458FC" w14:textId="77777777" w:rsidR="008139A0" w:rsidRDefault="001C2B74" w:rsidP="006D107B">
      <w:pPr>
        <w:contextualSpacing/>
        <w:rPr>
          <w:color w:val="222222"/>
        </w:rPr>
      </w:pPr>
      <w:r w:rsidRPr="00EB6536">
        <w:rPr>
          <w:b/>
        </w:rPr>
        <w:t>Opinion / Newspaper</w:t>
      </w:r>
    </w:p>
    <w:p w14:paraId="4696A652" w14:textId="77777777" w:rsidR="00582B2E" w:rsidRDefault="00582B2E" w:rsidP="008139A0">
      <w:pPr>
        <w:spacing w:line="276" w:lineRule="auto"/>
        <w:contextualSpacing/>
        <w:rPr>
          <w:color w:val="222222"/>
        </w:rPr>
      </w:pPr>
      <w:proofErr w:type="gramStart"/>
      <w:r>
        <w:rPr>
          <w:color w:val="222222"/>
        </w:rPr>
        <w:t>The Greenhouse Effect and the Bathtub Effect | Dot Earth.</w:t>
      </w:r>
      <w:proofErr w:type="gramEnd"/>
      <w:r>
        <w:rPr>
          <w:color w:val="222222"/>
        </w:rPr>
        <w:t xml:space="preserve"> </w:t>
      </w:r>
      <w:r>
        <w:t>URL [accessed Aug. 25, 2013]:</w:t>
      </w:r>
      <w:r>
        <w:rPr>
          <w:color w:val="222222"/>
        </w:rPr>
        <w:t xml:space="preserve"> </w:t>
      </w:r>
      <w:hyperlink r:id="rId13" w:history="1">
        <w:r>
          <w:rPr>
            <w:rStyle w:val="Hyperlink"/>
          </w:rPr>
          <w:t>http://dotearth.blogs.nytimes.com/2009/01/28/the-greenhouse-effect-and-the-bathtub-effect/?_r=0</w:t>
        </w:r>
      </w:hyperlink>
    </w:p>
    <w:p w14:paraId="1C776B69" w14:textId="77777777" w:rsidR="001C2B74" w:rsidRDefault="001C2B74" w:rsidP="008139A0">
      <w:pPr>
        <w:spacing w:line="276" w:lineRule="auto"/>
        <w:contextualSpacing/>
        <w:rPr>
          <w:color w:val="222222"/>
        </w:rPr>
      </w:pPr>
    </w:p>
    <w:p w14:paraId="2C6069E5" w14:textId="77777777" w:rsidR="00690690" w:rsidRDefault="00690690" w:rsidP="008139A0">
      <w:pPr>
        <w:spacing w:line="276" w:lineRule="auto"/>
        <w:contextualSpacing/>
        <w:rPr>
          <w:color w:val="222222"/>
        </w:rPr>
      </w:pPr>
      <w:proofErr w:type="gramStart"/>
      <w:r>
        <w:rPr>
          <w:color w:val="222222"/>
        </w:rPr>
        <w:t>The Forum on Religion and Ecology at Yale | Yale.</w:t>
      </w:r>
      <w:proofErr w:type="gramEnd"/>
      <w:r>
        <w:rPr>
          <w:color w:val="222222"/>
        </w:rPr>
        <w:t xml:space="preserve"> </w:t>
      </w:r>
      <w:r>
        <w:t>URL [accessed Aug. 25, 2013]:</w:t>
      </w:r>
      <w:r>
        <w:rPr>
          <w:color w:val="222222"/>
        </w:rPr>
        <w:t xml:space="preserve">  </w:t>
      </w:r>
      <w:hyperlink r:id="rId14" w:history="1">
        <w:r>
          <w:rPr>
            <w:rStyle w:val="Hyperlink"/>
          </w:rPr>
          <w:t>http://fore.research.yale.edu/climate-change/science/the-greenhouse-effect-and-the-bathtub-effect/</w:t>
        </w:r>
      </w:hyperlink>
    </w:p>
    <w:p w14:paraId="09CB4C5D" w14:textId="77777777" w:rsidR="00582B2E" w:rsidRDefault="00582B2E" w:rsidP="008139A0">
      <w:pPr>
        <w:spacing w:line="276" w:lineRule="auto"/>
        <w:contextualSpacing/>
        <w:rPr>
          <w:color w:val="222222"/>
        </w:rPr>
      </w:pPr>
    </w:p>
    <w:p w14:paraId="573D3AEA" w14:textId="77777777" w:rsidR="00582B2E" w:rsidRDefault="00582B2E" w:rsidP="008139A0">
      <w:pPr>
        <w:spacing w:line="276" w:lineRule="auto"/>
        <w:contextualSpacing/>
        <w:rPr>
          <w:color w:val="222222"/>
        </w:rPr>
      </w:pPr>
    </w:p>
    <w:p w14:paraId="630A0683" w14:textId="77777777" w:rsidR="008139A0" w:rsidRPr="00E14EB5" w:rsidRDefault="008139A0" w:rsidP="008139A0">
      <w:pPr>
        <w:spacing w:line="276" w:lineRule="auto"/>
        <w:contextualSpacing/>
        <w:jc w:val="both"/>
        <w:rPr>
          <w:b/>
          <w:u w:val="single"/>
        </w:rPr>
      </w:pPr>
      <w:r w:rsidRPr="00E14EB5">
        <w:rPr>
          <w:b/>
          <w:u w:val="single"/>
        </w:rPr>
        <w:t>Author(s)</w:t>
      </w:r>
    </w:p>
    <w:p w14:paraId="12A8B1D3" w14:textId="77777777" w:rsidR="008139A0" w:rsidRPr="00E14EB5" w:rsidRDefault="008139A0" w:rsidP="008139A0">
      <w:pPr>
        <w:spacing w:line="276" w:lineRule="auto"/>
        <w:contextualSpacing/>
        <w:jc w:val="both"/>
      </w:pPr>
      <w:r w:rsidRPr="00E14EB5">
        <w:t>Lesson idea from</w:t>
      </w:r>
      <w:r>
        <w:t xml:space="preserve"> </w:t>
      </w:r>
      <w:r w:rsidR="00CC215D">
        <w:t xml:space="preserve">Cliff Davidson, </w:t>
      </w:r>
      <w:proofErr w:type="spellStart"/>
      <w:r w:rsidR="00CC215D">
        <w:t>Frauke</w:t>
      </w:r>
      <w:proofErr w:type="spellEnd"/>
      <w:r w:rsidR="00CC215D">
        <w:t xml:space="preserve"> </w:t>
      </w:r>
      <w:proofErr w:type="spellStart"/>
      <w:r w:rsidR="00CC215D">
        <w:t>Hoss</w:t>
      </w:r>
      <w:proofErr w:type="spellEnd"/>
      <w:r w:rsidR="00CC215D">
        <w:t xml:space="preserve">, Paul </w:t>
      </w:r>
      <w:proofErr w:type="spellStart"/>
      <w:r w:rsidR="00CC215D">
        <w:t>Welle</w:t>
      </w:r>
      <w:proofErr w:type="spellEnd"/>
      <w:r w:rsidR="00CC215D">
        <w:t xml:space="preserve">, and Kelly </w:t>
      </w:r>
      <w:proofErr w:type="spellStart"/>
      <w:r w:rsidR="00CC215D">
        <w:t>Klima</w:t>
      </w:r>
      <w:proofErr w:type="spellEnd"/>
      <w:r w:rsidR="00CC215D">
        <w:t xml:space="preserve">; </w:t>
      </w:r>
      <w:r w:rsidRPr="00E14EB5">
        <w:t xml:space="preserve">final product compiled by </w:t>
      </w:r>
      <w:r w:rsidR="006D107B">
        <w:t xml:space="preserve">Kelly </w:t>
      </w:r>
      <w:proofErr w:type="spellStart"/>
      <w:r w:rsidR="006D107B">
        <w:t>Klima</w:t>
      </w:r>
      <w:proofErr w:type="spellEnd"/>
      <w:r w:rsidRPr="00E14EB5">
        <w:t xml:space="preserve"> on behalf of the Leonard </w:t>
      </w:r>
      <w:proofErr w:type="spellStart"/>
      <w:r w:rsidRPr="00E14EB5">
        <w:t>Gelfand</w:t>
      </w:r>
      <w:proofErr w:type="spellEnd"/>
      <w:r w:rsidRPr="00E14EB5">
        <w:t xml:space="preserve"> Center for Service Learning and Outreach.</w:t>
      </w:r>
    </w:p>
    <w:p w14:paraId="6CBAA425" w14:textId="77777777" w:rsidR="008139A0" w:rsidRPr="00E14EB5" w:rsidRDefault="008139A0" w:rsidP="008139A0">
      <w:pPr>
        <w:spacing w:line="276" w:lineRule="auto"/>
        <w:contextualSpacing/>
        <w:jc w:val="both"/>
      </w:pPr>
    </w:p>
    <w:p w14:paraId="4F381DFF" w14:textId="77777777" w:rsidR="008139A0" w:rsidRPr="00E14EB5" w:rsidRDefault="008139A0" w:rsidP="008139A0">
      <w:pPr>
        <w:spacing w:line="276" w:lineRule="auto"/>
        <w:contextualSpacing/>
        <w:jc w:val="both"/>
        <w:rPr>
          <w:b/>
        </w:rPr>
      </w:pPr>
    </w:p>
    <w:p w14:paraId="36E39189" w14:textId="77777777" w:rsidR="008139A0" w:rsidRPr="00E14EB5" w:rsidRDefault="008139A0" w:rsidP="008139A0">
      <w:pPr>
        <w:spacing w:line="276" w:lineRule="auto"/>
        <w:contextualSpacing/>
        <w:jc w:val="both"/>
        <w:rPr>
          <w:b/>
          <w:u w:val="single"/>
        </w:rPr>
      </w:pPr>
      <w:r w:rsidRPr="00E14EB5">
        <w:rPr>
          <w:b/>
          <w:u w:val="single"/>
        </w:rPr>
        <w:t>Funding Sources</w:t>
      </w:r>
    </w:p>
    <w:p w14:paraId="5352FCB3" w14:textId="77777777" w:rsidR="008139A0" w:rsidRPr="00E14EB5" w:rsidRDefault="008139A0" w:rsidP="008139A0">
      <w:pPr>
        <w:spacing w:line="276" w:lineRule="auto"/>
        <w:contextualSpacing/>
        <w:jc w:val="both"/>
      </w:pPr>
      <w:r w:rsidRPr="00E14EB5">
        <w:t xml:space="preserve">Portions of this work were supported by a) the Leonard </w:t>
      </w:r>
      <w:proofErr w:type="spellStart"/>
      <w:r w:rsidRPr="00E14EB5">
        <w:t>Gelfand</w:t>
      </w:r>
      <w:proofErr w:type="spellEnd"/>
      <w:r w:rsidRPr="00E14EB5">
        <w:t xml:space="preserve"> Center for Service Learning and Outreach, and b) the Center for Climate and Energy Decision Making (SES-0949710) through a cooperative agreement between the National Science Foundation and Carnegie Mellon University.</w:t>
      </w:r>
    </w:p>
    <w:p w14:paraId="31B54741" w14:textId="77777777" w:rsidR="008139A0" w:rsidRPr="008139A0" w:rsidRDefault="008139A0" w:rsidP="008139A0">
      <w:pPr>
        <w:spacing w:line="276" w:lineRule="auto"/>
        <w:contextualSpacing/>
      </w:pPr>
    </w:p>
    <w:p w14:paraId="127B557E" w14:textId="77777777" w:rsidR="00D80BA0" w:rsidRPr="0038726E" w:rsidRDefault="0038726E" w:rsidP="008139A0">
      <w:pPr>
        <w:spacing w:line="276" w:lineRule="auto"/>
        <w:contextualSpacing/>
        <w:rPr>
          <w:b/>
          <w:u w:val="single"/>
        </w:rPr>
      </w:pPr>
      <w:r w:rsidRPr="0038726E">
        <w:rPr>
          <w:b/>
          <w:u w:val="single"/>
        </w:rPr>
        <w:t>Next Generation Science Standards Alignment</w:t>
      </w:r>
    </w:p>
    <w:p w14:paraId="208B8430" w14:textId="77777777" w:rsidR="0038726E" w:rsidRDefault="0038726E" w:rsidP="008139A0">
      <w:pPr>
        <w:spacing w:line="276" w:lineRule="auto"/>
        <w:contextualSpacing/>
      </w:pPr>
      <w:r>
        <w:t xml:space="preserve">HS-LS2-7: Design, evaluate, and refine a solution for reducing the impacts of human activities on the environment and biodiversity. </w:t>
      </w:r>
    </w:p>
    <w:p w14:paraId="235AEEDF" w14:textId="77777777" w:rsidR="0038726E" w:rsidRDefault="0038726E" w:rsidP="008139A0">
      <w:pPr>
        <w:spacing w:line="276" w:lineRule="auto"/>
        <w:contextualSpacing/>
      </w:pPr>
      <w:r>
        <w:tab/>
        <w:t>Crosscutting Concept: Stability and Change</w:t>
      </w:r>
    </w:p>
    <w:p w14:paraId="728A94C9" w14:textId="77777777" w:rsidR="00FE6B08" w:rsidRDefault="0038726E" w:rsidP="008139A0">
      <w:pPr>
        <w:spacing w:line="276" w:lineRule="auto"/>
        <w:contextualSpacing/>
      </w:pPr>
      <w:r>
        <w:tab/>
        <w:t>Connections to other DCIs: HS.ESS2.D, HS.ESS2.E, HS.ESS3.A, HS.ESS3.C</w:t>
      </w:r>
    </w:p>
    <w:sectPr w:rsidR="00FE6B08" w:rsidSect="001C504B">
      <w:headerReference w:type="default" r:id="rId15"/>
      <w:footerReference w:type="default" r:id="rId16"/>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E188DC" w14:textId="77777777" w:rsidR="00DD71D6" w:rsidRDefault="00DD71D6" w:rsidP="0092507A">
      <w:r>
        <w:separator/>
      </w:r>
    </w:p>
  </w:endnote>
  <w:endnote w:type="continuationSeparator" w:id="0">
    <w:p w14:paraId="1D509401" w14:textId="77777777" w:rsidR="00DD71D6" w:rsidRDefault="00DD71D6" w:rsidP="00925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980340"/>
      <w:docPartObj>
        <w:docPartGallery w:val="Page Numbers (Bottom of Page)"/>
        <w:docPartUnique/>
      </w:docPartObj>
    </w:sdtPr>
    <w:sdtEndPr>
      <w:rPr>
        <w:noProof/>
      </w:rPr>
    </w:sdtEndPr>
    <w:sdtContent>
      <w:p w14:paraId="521F1A65" w14:textId="77777777" w:rsidR="0092507A" w:rsidRDefault="0092507A">
        <w:pPr>
          <w:pStyle w:val="Footer"/>
          <w:jc w:val="right"/>
        </w:pPr>
        <w:r>
          <w:fldChar w:fldCharType="begin"/>
        </w:r>
        <w:r>
          <w:instrText xml:space="preserve"> PAGE   \* MERGEFORMAT </w:instrText>
        </w:r>
        <w:r>
          <w:fldChar w:fldCharType="separate"/>
        </w:r>
        <w:r w:rsidR="00E808B3">
          <w:rPr>
            <w:noProof/>
          </w:rPr>
          <w:t>2</w:t>
        </w:r>
        <w:r>
          <w:rPr>
            <w:noProof/>
          </w:rPr>
          <w:fldChar w:fldCharType="end"/>
        </w:r>
      </w:p>
    </w:sdtContent>
  </w:sdt>
  <w:p w14:paraId="0E44834A" w14:textId="77777777" w:rsidR="0092507A" w:rsidRDefault="009250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86C069" w14:textId="77777777" w:rsidR="00DD71D6" w:rsidRDefault="00DD71D6" w:rsidP="0092507A">
      <w:r>
        <w:separator/>
      </w:r>
    </w:p>
  </w:footnote>
  <w:footnote w:type="continuationSeparator" w:id="0">
    <w:p w14:paraId="72C04DDE" w14:textId="77777777" w:rsidR="00DD71D6" w:rsidRDefault="00DD71D6" w:rsidP="009250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78FCB" w14:textId="5378C111" w:rsidR="0092507A" w:rsidRPr="0092507A" w:rsidRDefault="00295C68">
    <w:pPr>
      <w:pStyle w:val="Header"/>
      <w:rPr>
        <w:b/>
      </w:rPr>
    </w:pPr>
    <w:r>
      <w:rPr>
        <w:b/>
      </w:rPr>
      <w:t>Bathtub Model</w:t>
    </w:r>
    <w:r w:rsidR="0092507A" w:rsidRPr="0092507A">
      <w:rPr>
        <w:b/>
      </w:rPr>
      <w:tab/>
    </w:r>
    <w:r w:rsidR="001C504B">
      <w:rPr>
        <w:b/>
      </w:rPr>
      <w:tab/>
    </w:r>
    <w:r>
      <w:rPr>
        <w:b/>
      </w:rPr>
      <w:t xml:space="preserve">Last updated: </w:t>
    </w:r>
    <w:r w:rsidR="00E808B3">
      <w:rPr>
        <w:b/>
      </w:rPr>
      <w:t>September 22</w:t>
    </w:r>
    <w:r>
      <w:rPr>
        <w:b/>
      </w:rPr>
      <w:t>, 2013</w:t>
    </w:r>
  </w:p>
  <w:p w14:paraId="64343762" w14:textId="77777777" w:rsidR="0092507A" w:rsidRPr="0092507A" w:rsidRDefault="0092507A">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40B95"/>
    <w:multiLevelType w:val="hybridMultilevel"/>
    <w:tmpl w:val="C2B05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CF53B8"/>
    <w:multiLevelType w:val="hybridMultilevel"/>
    <w:tmpl w:val="1FB01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694B7E"/>
    <w:multiLevelType w:val="hybridMultilevel"/>
    <w:tmpl w:val="60DAE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3D3513"/>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472EDD"/>
    <w:multiLevelType w:val="hybridMultilevel"/>
    <w:tmpl w:val="0CE8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F7718F"/>
    <w:multiLevelType w:val="hybridMultilevel"/>
    <w:tmpl w:val="C212D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267F0B"/>
    <w:multiLevelType w:val="hybridMultilevel"/>
    <w:tmpl w:val="4DF624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D67BAA"/>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6AA3122"/>
    <w:multiLevelType w:val="hybridMultilevel"/>
    <w:tmpl w:val="CA6C0B6C"/>
    <w:lvl w:ilvl="0" w:tplc="1D362A86">
      <w:start w:val="1"/>
      <w:numFmt w:val="bullet"/>
      <w:lvlText w:val=""/>
      <w:lvlJc w:val="left"/>
      <w:pPr>
        <w:ind w:left="360" w:hanging="360"/>
      </w:pPr>
      <w:rPr>
        <w:rFonts w:ascii="Symbol" w:hAnsi="Symbol"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763643E"/>
    <w:multiLevelType w:val="hybridMultilevel"/>
    <w:tmpl w:val="C608C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872728F"/>
    <w:multiLevelType w:val="hybridMultilevel"/>
    <w:tmpl w:val="F2D09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E0849F7"/>
    <w:multiLevelType w:val="hybridMultilevel"/>
    <w:tmpl w:val="90580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0"/>
  </w:num>
  <w:num w:numId="3">
    <w:abstractNumId w:val="1"/>
  </w:num>
  <w:num w:numId="4">
    <w:abstractNumId w:val="9"/>
  </w:num>
  <w:num w:numId="5">
    <w:abstractNumId w:val="4"/>
  </w:num>
  <w:num w:numId="6">
    <w:abstractNumId w:val="2"/>
  </w:num>
  <w:num w:numId="7">
    <w:abstractNumId w:val="5"/>
  </w:num>
  <w:num w:numId="8">
    <w:abstractNumId w:val="7"/>
  </w:num>
  <w:num w:numId="9">
    <w:abstractNumId w:val="3"/>
  </w:num>
  <w:num w:numId="10">
    <w:abstractNumId w:val="6"/>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B5F"/>
    <w:rsid w:val="000031D2"/>
    <w:rsid w:val="00003D02"/>
    <w:rsid w:val="00005770"/>
    <w:rsid w:val="00010758"/>
    <w:rsid w:val="00015413"/>
    <w:rsid w:val="00015DE5"/>
    <w:rsid w:val="00017B6F"/>
    <w:rsid w:val="00020A55"/>
    <w:rsid w:val="00024339"/>
    <w:rsid w:val="00024465"/>
    <w:rsid w:val="00025814"/>
    <w:rsid w:val="0002773D"/>
    <w:rsid w:val="000324BF"/>
    <w:rsid w:val="000354E9"/>
    <w:rsid w:val="00041FF0"/>
    <w:rsid w:val="00045385"/>
    <w:rsid w:val="000515FB"/>
    <w:rsid w:val="00052AEA"/>
    <w:rsid w:val="0005552C"/>
    <w:rsid w:val="000605F4"/>
    <w:rsid w:val="00061661"/>
    <w:rsid w:val="000627CA"/>
    <w:rsid w:val="0006380E"/>
    <w:rsid w:val="00065613"/>
    <w:rsid w:val="000701E8"/>
    <w:rsid w:val="00072FB4"/>
    <w:rsid w:val="00073487"/>
    <w:rsid w:val="0007538A"/>
    <w:rsid w:val="000757DC"/>
    <w:rsid w:val="00082F44"/>
    <w:rsid w:val="000844B0"/>
    <w:rsid w:val="00086DF7"/>
    <w:rsid w:val="00091986"/>
    <w:rsid w:val="00094E9C"/>
    <w:rsid w:val="000A3D56"/>
    <w:rsid w:val="000A5CAA"/>
    <w:rsid w:val="000B46CF"/>
    <w:rsid w:val="000B4BB5"/>
    <w:rsid w:val="000B57D5"/>
    <w:rsid w:val="000B5D81"/>
    <w:rsid w:val="000C0D6A"/>
    <w:rsid w:val="000C5615"/>
    <w:rsid w:val="000C6487"/>
    <w:rsid w:val="000C7167"/>
    <w:rsid w:val="000D1051"/>
    <w:rsid w:val="000D3A89"/>
    <w:rsid w:val="000E0802"/>
    <w:rsid w:val="000E0ADE"/>
    <w:rsid w:val="000E30B5"/>
    <w:rsid w:val="000E4C17"/>
    <w:rsid w:val="000E4ECA"/>
    <w:rsid w:val="000E5D01"/>
    <w:rsid w:val="000F1261"/>
    <w:rsid w:val="000F3F8C"/>
    <w:rsid w:val="000F44AA"/>
    <w:rsid w:val="000F6438"/>
    <w:rsid w:val="00100389"/>
    <w:rsid w:val="001005F4"/>
    <w:rsid w:val="00100A8E"/>
    <w:rsid w:val="00101113"/>
    <w:rsid w:val="00101434"/>
    <w:rsid w:val="0010154C"/>
    <w:rsid w:val="0010293F"/>
    <w:rsid w:val="0010346E"/>
    <w:rsid w:val="0010364B"/>
    <w:rsid w:val="001113EC"/>
    <w:rsid w:val="001133E2"/>
    <w:rsid w:val="0011772D"/>
    <w:rsid w:val="00122977"/>
    <w:rsid w:val="00130DC2"/>
    <w:rsid w:val="00132DD0"/>
    <w:rsid w:val="00133618"/>
    <w:rsid w:val="00135F48"/>
    <w:rsid w:val="001361BB"/>
    <w:rsid w:val="0013649B"/>
    <w:rsid w:val="001364C8"/>
    <w:rsid w:val="00137720"/>
    <w:rsid w:val="001377DE"/>
    <w:rsid w:val="00146407"/>
    <w:rsid w:val="00146FA5"/>
    <w:rsid w:val="001517F1"/>
    <w:rsid w:val="00152D1E"/>
    <w:rsid w:val="00152F63"/>
    <w:rsid w:val="001545B9"/>
    <w:rsid w:val="00154A5C"/>
    <w:rsid w:val="00154DC1"/>
    <w:rsid w:val="001550F4"/>
    <w:rsid w:val="00157833"/>
    <w:rsid w:val="0015790E"/>
    <w:rsid w:val="00160F67"/>
    <w:rsid w:val="00167377"/>
    <w:rsid w:val="00170667"/>
    <w:rsid w:val="0017090D"/>
    <w:rsid w:val="00171B56"/>
    <w:rsid w:val="00171C05"/>
    <w:rsid w:val="00172A0E"/>
    <w:rsid w:val="001737B1"/>
    <w:rsid w:val="00173C2B"/>
    <w:rsid w:val="00174EC1"/>
    <w:rsid w:val="001808FA"/>
    <w:rsid w:val="00181728"/>
    <w:rsid w:val="00186594"/>
    <w:rsid w:val="00191604"/>
    <w:rsid w:val="001939A7"/>
    <w:rsid w:val="00194F40"/>
    <w:rsid w:val="00195FF9"/>
    <w:rsid w:val="001A239D"/>
    <w:rsid w:val="001A3B52"/>
    <w:rsid w:val="001A3E81"/>
    <w:rsid w:val="001A4839"/>
    <w:rsid w:val="001A6D7C"/>
    <w:rsid w:val="001B10E5"/>
    <w:rsid w:val="001B2F5A"/>
    <w:rsid w:val="001B55CC"/>
    <w:rsid w:val="001C2B74"/>
    <w:rsid w:val="001C504B"/>
    <w:rsid w:val="001C588C"/>
    <w:rsid w:val="001C7AB4"/>
    <w:rsid w:val="001D1D70"/>
    <w:rsid w:val="001D45C6"/>
    <w:rsid w:val="001D739F"/>
    <w:rsid w:val="001E1CD1"/>
    <w:rsid w:val="001E2857"/>
    <w:rsid w:val="001E57CA"/>
    <w:rsid w:val="001E5D96"/>
    <w:rsid w:val="001F2235"/>
    <w:rsid w:val="001F3139"/>
    <w:rsid w:val="001F6CE0"/>
    <w:rsid w:val="001F72F9"/>
    <w:rsid w:val="001F7798"/>
    <w:rsid w:val="002004CD"/>
    <w:rsid w:val="00201744"/>
    <w:rsid w:val="00205089"/>
    <w:rsid w:val="002061D7"/>
    <w:rsid w:val="002114BA"/>
    <w:rsid w:val="00212913"/>
    <w:rsid w:val="00212D51"/>
    <w:rsid w:val="00213AC8"/>
    <w:rsid w:val="002147B0"/>
    <w:rsid w:val="00215FBD"/>
    <w:rsid w:val="0021648A"/>
    <w:rsid w:val="002171F6"/>
    <w:rsid w:val="00220141"/>
    <w:rsid w:val="00220E39"/>
    <w:rsid w:val="002255D2"/>
    <w:rsid w:val="00226783"/>
    <w:rsid w:val="00230B71"/>
    <w:rsid w:val="00234DEC"/>
    <w:rsid w:val="0023561F"/>
    <w:rsid w:val="00236878"/>
    <w:rsid w:val="002372C7"/>
    <w:rsid w:val="002412F9"/>
    <w:rsid w:val="002414EB"/>
    <w:rsid w:val="0024259F"/>
    <w:rsid w:val="00243078"/>
    <w:rsid w:val="00243C3C"/>
    <w:rsid w:val="0024401E"/>
    <w:rsid w:val="002518A2"/>
    <w:rsid w:val="00251B10"/>
    <w:rsid w:val="00253B28"/>
    <w:rsid w:val="00255D90"/>
    <w:rsid w:val="00257E02"/>
    <w:rsid w:val="00263095"/>
    <w:rsid w:val="00263EF8"/>
    <w:rsid w:val="00265F36"/>
    <w:rsid w:val="00265FFC"/>
    <w:rsid w:val="00270217"/>
    <w:rsid w:val="00270B76"/>
    <w:rsid w:val="0027619E"/>
    <w:rsid w:val="00276A1B"/>
    <w:rsid w:val="00282AA2"/>
    <w:rsid w:val="0028495D"/>
    <w:rsid w:val="00295C3C"/>
    <w:rsid w:val="00295C68"/>
    <w:rsid w:val="002A0D49"/>
    <w:rsid w:val="002A167B"/>
    <w:rsid w:val="002A6721"/>
    <w:rsid w:val="002B2457"/>
    <w:rsid w:val="002B4423"/>
    <w:rsid w:val="002B4E28"/>
    <w:rsid w:val="002C2511"/>
    <w:rsid w:val="002C3EC3"/>
    <w:rsid w:val="002C74FE"/>
    <w:rsid w:val="002D5E65"/>
    <w:rsid w:val="002D6BB3"/>
    <w:rsid w:val="002E095A"/>
    <w:rsid w:val="002E0981"/>
    <w:rsid w:val="002E0BD6"/>
    <w:rsid w:val="002E24CE"/>
    <w:rsid w:val="002E505E"/>
    <w:rsid w:val="002E66DF"/>
    <w:rsid w:val="002F09F2"/>
    <w:rsid w:val="002F37B5"/>
    <w:rsid w:val="002F4660"/>
    <w:rsid w:val="002F4D2C"/>
    <w:rsid w:val="002F6D51"/>
    <w:rsid w:val="002F7975"/>
    <w:rsid w:val="0030365B"/>
    <w:rsid w:val="00312FF3"/>
    <w:rsid w:val="00313A0E"/>
    <w:rsid w:val="00316BE0"/>
    <w:rsid w:val="003269DE"/>
    <w:rsid w:val="00327F41"/>
    <w:rsid w:val="003319B7"/>
    <w:rsid w:val="00331B5F"/>
    <w:rsid w:val="00334DF0"/>
    <w:rsid w:val="00335AE9"/>
    <w:rsid w:val="003507E8"/>
    <w:rsid w:val="00353CCC"/>
    <w:rsid w:val="00355017"/>
    <w:rsid w:val="0035578A"/>
    <w:rsid w:val="00355A24"/>
    <w:rsid w:val="0036159D"/>
    <w:rsid w:val="00363FB3"/>
    <w:rsid w:val="00365F23"/>
    <w:rsid w:val="00366E57"/>
    <w:rsid w:val="003724DC"/>
    <w:rsid w:val="0037272A"/>
    <w:rsid w:val="00373345"/>
    <w:rsid w:val="00376C4B"/>
    <w:rsid w:val="00377516"/>
    <w:rsid w:val="0038726E"/>
    <w:rsid w:val="003922E6"/>
    <w:rsid w:val="00393D7F"/>
    <w:rsid w:val="003979EC"/>
    <w:rsid w:val="003A1309"/>
    <w:rsid w:val="003A1464"/>
    <w:rsid w:val="003A1C43"/>
    <w:rsid w:val="003B0BD8"/>
    <w:rsid w:val="003B2704"/>
    <w:rsid w:val="003B4015"/>
    <w:rsid w:val="003B7D74"/>
    <w:rsid w:val="003C051B"/>
    <w:rsid w:val="003C15CE"/>
    <w:rsid w:val="003C72CC"/>
    <w:rsid w:val="003D0B23"/>
    <w:rsid w:val="003E12F4"/>
    <w:rsid w:val="003E1705"/>
    <w:rsid w:val="003E1EFC"/>
    <w:rsid w:val="003E2B18"/>
    <w:rsid w:val="003E3F23"/>
    <w:rsid w:val="003E5786"/>
    <w:rsid w:val="003E6CC4"/>
    <w:rsid w:val="003E7050"/>
    <w:rsid w:val="003F2053"/>
    <w:rsid w:val="003F647C"/>
    <w:rsid w:val="003F69BD"/>
    <w:rsid w:val="003F7718"/>
    <w:rsid w:val="003F77DC"/>
    <w:rsid w:val="00400D8B"/>
    <w:rsid w:val="004028D2"/>
    <w:rsid w:val="0040451B"/>
    <w:rsid w:val="00412110"/>
    <w:rsid w:val="004155B9"/>
    <w:rsid w:val="00424779"/>
    <w:rsid w:val="0042490E"/>
    <w:rsid w:val="00433B93"/>
    <w:rsid w:val="00435ACA"/>
    <w:rsid w:val="00437687"/>
    <w:rsid w:val="00447930"/>
    <w:rsid w:val="00450BA0"/>
    <w:rsid w:val="00453297"/>
    <w:rsid w:val="00454D01"/>
    <w:rsid w:val="004568F5"/>
    <w:rsid w:val="00462387"/>
    <w:rsid w:val="00464699"/>
    <w:rsid w:val="00470103"/>
    <w:rsid w:val="00470947"/>
    <w:rsid w:val="00484208"/>
    <w:rsid w:val="00484E3A"/>
    <w:rsid w:val="00487AE3"/>
    <w:rsid w:val="00487EA7"/>
    <w:rsid w:val="00490C35"/>
    <w:rsid w:val="00490D27"/>
    <w:rsid w:val="004965A3"/>
    <w:rsid w:val="00497BE0"/>
    <w:rsid w:val="004A1CAC"/>
    <w:rsid w:val="004A3843"/>
    <w:rsid w:val="004A3BB2"/>
    <w:rsid w:val="004B1747"/>
    <w:rsid w:val="004B553E"/>
    <w:rsid w:val="004C14E0"/>
    <w:rsid w:val="004C199E"/>
    <w:rsid w:val="004C4479"/>
    <w:rsid w:val="004C52FD"/>
    <w:rsid w:val="004C5D60"/>
    <w:rsid w:val="004C6BDC"/>
    <w:rsid w:val="004C7F4B"/>
    <w:rsid w:val="004D0B1F"/>
    <w:rsid w:val="004D222C"/>
    <w:rsid w:val="004D395D"/>
    <w:rsid w:val="004E0791"/>
    <w:rsid w:val="004E0934"/>
    <w:rsid w:val="004E1D3A"/>
    <w:rsid w:val="004E2E18"/>
    <w:rsid w:val="004E3661"/>
    <w:rsid w:val="004E7731"/>
    <w:rsid w:val="004F4FA2"/>
    <w:rsid w:val="004F7473"/>
    <w:rsid w:val="005048BF"/>
    <w:rsid w:val="005072CA"/>
    <w:rsid w:val="00512699"/>
    <w:rsid w:val="00512B9D"/>
    <w:rsid w:val="00515C71"/>
    <w:rsid w:val="00516D50"/>
    <w:rsid w:val="00517081"/>
    <w:rsid w:val="005238A4"/>
    <w:rsid w:val="005254C4"/>
    <w:rsid w:val="00525767"/>
    <w:rsid w:val="00526AAB"/>
    <w:rsid w:val="00530B0D"/>
    <w:rsid w:val="005316B3"/>
    <w:rsid w:val="00531B75"/>
    <w:rsid w:val="00537C92"/>
    <w:rsid w:val="00537F13"/>
    <w:rsid w:val="00543EB2"/>
    <w:rsid w:val="005446CE"/>
    <w:rsid w:val="00544C3A"/>
    <w:rsid w:val="00553963"/>
    <w:rsid w:val="005659D0"/>
    <w:rsid w:val="00567175"/>
    <w:rsid w:val="005718BF"/>
    <w:rsid w:val="005733C3"/>
    <w:rsid w:val="00575DBE"/>
    <w:rsid w:val="00581107"/>
    <w:rsid w:val="0058260B"/>
    <w:rsid w:val="00582B2E"/>
    <w:rsid w:val="00583A73"/>
    <w:rsid w:val="005846E8"/>
    <w:rsid w:val="00591084"/>
    <w:rsid w:val="00595678"/>
    <w:rsid w:val="0059654F"/>
    <w:rsid w:val="005A0465"/>
    <w:rsid w:val="005A4BD9"/>
    <w:rsid w:val="005A5BDE"/>
    <w:rsid w:val="005B0FCF"/>
    <w:rsid w:val="005B451E"/>
    <w:rsid w:val="005B4E3D"/>
    <w:rsid w:val="005B5B80"/>
    <w:rsid w:val="005B6E71"/>
    <w:rsid w:val="005B762E"/>
    <w:rsid w:val="005C2FCF"/>
    <w:rsid w:val="005C305F"/>
    <w:rsid w:val="005C37C9"/>
    <w:rsid w:val="005D00F2"/>
    <w:rsid w:val="005D0DD6"/>
    <w:rsid w:val="005D2F41"/>
    <w:rsid w:val="005D62D5"/>
    <w:rsid w:val="005D7F70"/>
    <w:rsid w:val="005E245B"/>
    <w:rsid w:val="005F4E63"/>
    <w:rsid w:val="005F742D"/>
    <w:rsid w:val="00601AAC"/>
    <w:rsid w:val="006027AB"/>
    <w:rsid w:val="00603B22"/>
    <w:rsid w:val="00604718"/>
    <w:rsid w:val="00604FDF"/>
    <w:rsid w:val="00606258"/>
    <w:rsid w:val="00613CAE"/>
    <w:rsid w:val="00614420"/>
    <w:rsid w:val="00614785"/>
    <w:rsid w:val="00615B69"/>
    <w:rsid w:val="006166A8"/>
    <w:rsid w:val="0062114C"/>
    <w:rsid w:val="00621DAF"/>
    <w:rsid w:val="00622141"/>
    <w:rsid w:val="00622157"/>
    <w:rsid w:val="00622EDF"/>
    <w:rsid w:val="0062334D"/>
    <w:rsid w:val="006235CE"/>
    <w:rsid w:val="00623758"/>
    <w:rsid w:val="00623F3A"/>
    <w:rsid w:val="0062478D"/>
    <w:rsid w:val="00625B55"/>
    <w:rsid w:val="00627E85"/>
    <w:rsid w:val="00630DD6"/>
    <w:rsid w:val="00643679"/>
    <w:rsid w:val="006438AB"/>
    <w:rsid w:val="0064505C"/>
    <w:rsid w:val="00645C8B"/>
    <w:rsid w:val="00656A5E"/>
    <w:rsid w:val="00660036"/>
    <w:rsid w:val="006626AA"/>
    <w:rsid w:val="0066280A"/>
    <w:rsid w:val="00663638"/>
    <w:rsid w:val="00667AD0"/>
    <w:rsid w:val="00667C15"/>
    <w:rsid w:val="00672498"/>
    <w:rsid w:val="00672529"/>
    <w:rsid w:val="00673B17"/>
    <w:rsid w:val="006850E1"/>
    <w:rsid w:val="00687360"/>
    <w:rsid w:val="00690690"/>
    <w:rsid w:val="00690BFC"/>
    <w:rsid w:val="00697129"/>
    <w:rsid w:val="00697810"/>
    <w:rsid w:val="00697E15"/>
    <w:rsid w:val="006A52B2"/>
    <w:rsid w:val="006A7864"/>
    <w:rsid w:val="006B0ADC"/>
    <w:rsid w:val="006B16BC"/>
    <w:rsid w:val="006B2D38"/>
    <w:rsid w:val="006B31F4"/>
    <w:rsid w:val="006B59CC"/>
    <w:rsid w:val="006B5EE6"/>
    <w:rsid w:val="006B72A7"/>
    <w:rsid w:val="006C178B"/>
    <w:rsid w:val="006C322B"/>
    <w:rsid w:val="006C3516"/>
    <w:rsid w:val="006C64EA"/>
    <w:rsid w:val="006C66B5"/>
    <w:rsid w:val="006D107B"/>
    <w:rsid w:val="006D1B61"/>
    <w:rsid w:val="006D29A7"/>
    <w:rsid w:val="006E02ED"/>
    <w:rsid w:val="006E44AB"/>
    <w:rsid w:val="006E6B16"/>
    <w:rsid w:val="006F0338"/>
    <w:rsid w:val="006F0E81"/>
    <w:rsid w:val="006F4CA4"/>
    <w:rsid w:val="006F76EA"/>
    <w:rsid w:val="00701779"/>
    <w:rsid w:val="007054BB"/>
    <w:rsid w:val="007061CB"/>
    <w:rsid w:val="0071122E"/>
    <w:rsid w:val="0071508C"/>
    <w:rsid w:val="00715742"/>
    <w:rsid w:val="0071722B"/>
    <w:rsid w:val="00720361"/>
    <w:rsid w:val="00721547"/>
    <w:rsid w:val="00725DC9"/>
    <w:rsid w:val="00726C8C"/>
    <w:rsid w:val="00727CD3"/>
    <w:rsid w:val="00732822"/>
    <w:rsid w:val="007335FB"/>
    <w:rsid w:val="00733858"/>
    <w:rsid w:val="00736F6A"/>
    <w:rsid w:val="0073753F"/>
    <w:rsid w:val="00741B5B"/>
    <w:rsid w:val="00750DD8"/>
    <w:rsid w:val="0075106A"/>
    <w:rsid w:val="007514AA"/>
    <w:rsid w:val="00755108"/>
    <w:rsid w:val="0075578D"/>
    <w:rsid w:val="007559FF"/>
    <w:rsid w:val="00760383"/>
    <w:rsid w:val="00760C65"/>
    <w:rsid w:val="007635ED"/>
    <w:rsid w:val="00767EF7"/>
    <w:rsid w:val="007711FE"/>
    <w:rsid w:val="00776B3F"/>
    <w:rsid w:val="007879FE"/>
    <w:rsid w:val="007918D7"/>
    <w:rsid w:val="00791F61"/>
    <w:rsid w:val="00793104"/>
    <w:rsid w:val="00793432"/>
    <w:rsid w:val="00794E67"/>
    <w:rsid w:val="007954CB"/>
    <w:rsid w:val="00795ACC"/>
    <w:rsid w:val="00797B53"/>
    <w:rsid w:val="007A0B44"/>
    <w:rsid w:val="007A0E79"/>
    <w:rsid w:val="007A205B"/>
    <w:rsid w:val="007A278F"/>
    <w:rsid w:val="007A391C"/>
    <w:rsid w:val="007A4C8C"/>
    <w:rsid w:val="007B54BC"/>
    <w:rsid w:val="007B579D"/>
    <w:rsid w:val="007B5F93"/>
    <w:rsid w:val="007C0C10"/>
    <w:rsid w:val="007C6A64"/>
    <w:rsid w:val="007D15F9"/>
    <w:rsid w:val="007D4C0B"/>
    <w:rsid w:val="007D5794"/>
    <w:rsid w:val="007D5F6C"/>
    <w:rsid w:val="007D6F6D"/>
    <w:rsid w:val="007E0420"/>
    <w:rsid w:val="007E20EC"/>
    <w:rsid w:val="007E3136"/>
    <w:rsid w:val="007E339B"/>
    <w:rsid w:val="007E6E4F"/>
    <w:rsid w:val="007F2D85"/>
    <w:rsid w:val="007F4A12"/>
    <w:rsid w:val="008000DF"/>
    <w:rsid w:val="00800E26"/>
    <w:rsid w:val="008029BC"/>
    <w:rsid w:val="00806333"/>
    <w:rsid w:val="0081134E"/>
    <w:rsid w:val="008139A0"/>
    <w:rsid w:val="00814647"/>
    <w:rsid w:val="00815FD0"/>
    <w:rsid w:val="008165B3"/>
    <w:rsid w:val="00822B04"/>
    <w:rsid w:val="00826859"/>
    <w:rsid w:val="00831EE9"/>
    <w:rsid w:val="00834A58"/>
    <w:rsid w:val="008407B9"/>
    <w:rsid w:val="0084118D"/>
    <w:rsid w:val="008436F0"/>
    <w:rsid w:val="00844270"/>
    <w:rsid w:val="00854220"/>
    <w:rsid w:val="00857582"/>
    <w:rsid w:val="00857910"/>
    <w:rsid w:val="00864F5C"/>
    <w:rsid w:val="008669E0"/>
    <w:rsid w:val="008719EE"/>
    <w:rsid w:val="008720C5"/>
    <w:rsid w:val="00872E14"/>
    <w:rsid w:val="00875394"/>
    <w:rsid w:val="00880C9C"/>
    <w:rsid w:val="00880D75"/>
    <w:rsid w:val="008831E3"/>
    <w:rsid w:val="00885161"/>
    <w:rsid w:val="008853F9"/>
    <w:rsid w:val="00886257"/>
    <w:rsid w:val="00886D53"/>
    <w:rsid w:val="00887E54"/>
    <w:rsid w:val="008914BD"/>
    <w:rsid w:val="00892142"/>
    <w:rsid w:val="00892E58"/>
    <w:rsid w:val="0089432F"/>
    <w:rsid w:val="008962AF"/>
    <w:rsid w:val="00897C4C"/>
    <w:rsid w:val="008A168C"/>
    <w:rsid w:val="008A2560"/>
    <w:rsid w:val="008A33A9"/>
    <w:rsid w:val="008A4CE9"/>
    <w:rsid w:val="008A574D"/>
    <w:rsid w:val="008A7370"/>
    <w:rsid w:val="008B138D"/>
    <w:rsid w:val="008B34EA"/>
    <w:rsid w:val="008B491D"/>
    <w:rsid w:val="008B5E68"/>
    <w:rsid w:val="008B61B9"/>
    <w:rsid w:val="008B7620"/>
    <w:rsid w:val="008C0BDE"/>
    <w:rsid w:val="008C3BB9"/>
    <w:rsid w:val="008C676D"/>
    <w:rsid w:val="008C724D"/>
    <w:rsid w:val="008D0E65"/>
    <w:rsid w:val="008D203F"/>
    <w:rsid w:val="008D7882"/>
    <w:rsid w:val="008D7A69"/>
    <w:rsid w:val="008E126B"/>
    <w:rsid w:val="008E28CA"/>
    <w:rsid w:val="008E6328"/>
    <w:rsid w:val="008F3866"/>
    <w:rsid w:val="008F7678"/>
    <w:rsid w:val="009020B4"/>
    <w:rsid w:val="00905C7B"/>
    <w:rsid w:val="0091009B"/>
    <w:rsid w:val="00910B76"/>
    <w:rsid w:val="00914E2A"/>
    <w:rsid w:val="00915171"/>
    <w:rsid w:val="00915A0B"/>
    <w:rsid w:val="00920E3C"/>
    <w:rsid w:val="0092507A"/>
    <w:rsid w:val="0092552D"/>
    <w:rsid w:val="00925A0E"/>
    <w:rsid w:val="00926F5E"/>
    <w:rsid w:val="00933BB6"/>
    <w:rsid w:val="0093446D"/>
    <w:rsid w:val="00941103"/>
    <w:rsid w:val="009478D5"/>
    <w:rsid w:val="00950076"/>
    <w:rsid w:val="00952856"/>
    <w:rsid w:val="009617E6"/>
    <w:rsid w:val="009640F9"/>
    <w:rsid w:val="0097417F"/>
    <w:rsid w:val="00975B13"/>
    <w:rsid w:val="00975BC1"/>
    <w:rsid w:val="00976ABF"/>
    <w:rsid w:val="00981FA5"/>
    <w:rsid w:val="009835F3"/>
    <w:rsid w:val="0098387D"/>
    <w:rsid w:val="00984A6C"/>
    <w:rsid w:val="009855ED"/>
    <w:rsid w:val="00986A35"/>
    <w:rsid w:val="00986B8A"/>
    <w:rsid w:val="00987166"/>
    <w:rsid w:val="0099021F"/>
    <w:rsid w:val="00990B9C"/>
    <w:rsid w:val="00993DEB"/>
    <w:rsid w:val="0099651F"/>
    <w:rsid w:val="0099676E"/>
    <w:rsid w:val="00997780"/>
    <w:rsid w:val="009A01DD"/>
    <w:rsid w:val="009A1ED9"/>
    <w:rsid w:val="009A228C"/>
    <w:rsid w:val="009A4C65"/>
    <w:rsid w:val="009A4D31"/>
    <w:rsid w:val="009B019A"/>
    <w:rsid w:val="009B1BE6"/>
    <w:rsid w:val="009B1C95"/>
    <w:rsid w:val="009B2940"/>
    <w:rsid w:val="009B49D8"/>
    <w:rsid w:val="009B6996"/>
    <w:rsid w:val="009C1BD7"/>
    <w:rsid w:val="009C2012"/>
    <w:rsid w:val="009C3989"/>
    <w:rsid w:val="009C4994"/>
    <w:rsid w:val="009C5A66"/>
    <w:rsid w:val="009C6909"/>
    <w:rsid w:val="009E20DA"/>
    <w:rsid w:val="009E6E6D"/>
    <w:rsid w:val="009F1AD2"/>
    <w:rsid w:val="009F5559"/>
    <w:rsid w:val="009F66DB"/>
    <w:rsid w:val="009F7C79"/>
    <w:rsid w:val="00A01388"/>
    <w:rsid w:val="00A0139A"/>
    <w:rsid w:val="00A0469F"/>
    <w:rsid w:val="00A07AD4"/>
    <w:rsid w:val="00A10A94"/>
    <w:rsid w:val="00A11642"/>
    <w:rsid w:val="00A168C0"/>
    <w:rsid w:val="00A2245E"/>
    <w:rsid w:val="00A24EB3"/>
    <w:rsid w:val="00A278D2"/>
    <w:rsid w:val="00A3142E"/>
    <w:rsid w:val="00A41A06"/>
    <w:rsid w:val="00A42263"/>
    <w:rsid w:val="00A45C47"/>
    <w:rsid w:val="00A47D60"/>
    <w:rsid w:val="00A50000"/>
    <w:rsid w:val="00A51C54"/>
    <w:rsid w:val="00A54E59"/>
    <w:rsid w:val="00A56FB1"/>
    <w:rsid w:val="00A60D29"/>
    <w:rsid w:val="00A620DD"/>
    <w:rsid w:val="00A65C8A"/>
    <w:rsid w:val="00A65DF3"/>
    <w:rsid w:val="00A66D5A"/>
    <w:rsid w:val="00A679BD"/>
    <w:rsid w:val="00A80E1E"/>
    <w:rsid w:val="00A852B8"/>
    <w:rsid w:val="00A9030D"/>
    <w:rsid w:val="00A90C3B"/>
    <w:rsid w:val="00A9186B"/>
    <w:rsid w:val="00A91DCA"/>
    <w:rsid w:val="00A93AB0"/>
    <w:rsid w:val="00A93E28"/>
    <w:rsid w:val="00AA40DB"/>
    <w:rsid w:val="00AB425B"/>
    <w:rsid w:val="00AB7303"/>
    <w:rsid w:val="00AB75F2"/>
    <w:rsid w:val="00AC0E17"/>
    <w:rsid w:val="00AC245F"/>
    <w:rsid w:val="00AC24A1"/>
    <w:rsid w:val="00AC36C9"/>
    <w:rsid w:val="00AC3EF8"/>
    <w:rsid w:val="00AC5ADB"/>
    <w:rsid w:val="00AC7207"/>
    <w:rsid w:val="00AD1E3B"/>
    <w:rsid w:val="00AD4489"/>
    <w:rsid w:val="00AD4BE9"/>
    <w:rsid w:val="00AD7AAA"/>
    <w:rsid w:val="00AE1713"/>
    <w:rsid w:val="00AE4398"/>
    <w:rsid w:val="00AE5E75"/>
    <w:rsid w:val="00AF5833"/>
    <w:rsid w:val="00AF5D92"/>
    <w:rsid w:val="00AF74CA"/>
    <w:rsid w:val="00B008F2"/>
    <w:rsid w:val="00B039B3"/>
    <w:rsid w:val="00B06D38"/>
    <w:rsid w:val="00B072FE"/>
    <w:rsid w:val="00B13107"/>
    <w:rsid w:val="00B14F91"/>
    <w:rsid w:val="00B17D30"/>
    <w:rsid w:val="00B21DF2"/>
    <w:rsid w:val="00B256CF"/>
    <w:rsid w:val="00B26BC7"/>
    <w:rsid w:val="00B30DD5"/>
    <w:rsid w:val="00B37028"/>
    <w:rsid w:val="00B4076C"/>
    <w:rsid w:val="00B41E02"/>
    <w:rsid w:val="00B442B0"/>
    <w:rsid w:val="00B510AC"/>
    <w:rsid w:val="00B510ED"/>
    <w:rsid w:val="00B52617"/>
    <w:rsid w:val="00B5307C"/>
    <w:rsid w:val="00B54FA1"/>
    <w:rsid w:val="00B61CEA"/>
    <w:rsid w:val="00B677CF"/>
    <w:rsid w:val="00B67879"/>
    <w:rsid w:val="00B80CE0"/>
    <w:rsid w:val="00B855E1"/>
    <w:rsid w:val="00B86691"/>
    <w:rsid w:val="00B87F48"/>
    <w:rsid w:val="00B90977"/>
    <w:rsid w:val="00B90979"/>
    <w:rsid w:val="00B947CD"/>
    <w:rsid w:val="00B97974"/>
    <w:rsid w:val="00B979F4"/>
    <w:rsid w:val="00BA163C"/>
    <w:rsid w:val="00BA19AB"/>
    <w:rsid w:val="00BA2A66"/>
    <w:rsid w:val="00BA5905"/>
    <w:rsid w:val="00BA6854"/>
    <w:rsid w:val="00BB034B"/>
    <w:rsid w:val="00BB05D2"/>
    <w:rsid w:val="00BB0EEB"/>
    <w:rsid w:val="00BB3774"/>
    <w:rsid w:val="00BB4154"/>
    <w:rsid w:val="00BC1309"/>
    <w:rsid w:val="00BC1B60"/>
    <w:rsid w:val="00BD0477"/>
    <w:rsid w:val="00BD2B90"/>
    <w:rsid w:val="00BD4229"/>
    <w:rsid w:val="00BD4E8C"/>
    <w:rsid w:val="00BD5DF4"/>
    <w:rsid w:val="00BE1958"/>
    <w:rsid w:val="00BE643C"/>
    <w:rsid w:val="00BF4998"/>
    <w:rsid w:val="00BF5642"/>
    <w:rsid w:val="00BF7B68"/>
    <w:rsid w:val="00C00379"/>
    <w:rsid w:val="00C01034"/>
    <w:rsid w:val="00C07A1E"/>
    <w:rsid w:val="00C10BD4"/>
    <w:rsid w:val="00C10DF2"/>
    <w:rsid w:val="00C126ED"/>
    <w:rsid w:val="00C12DCA"/>
    <w:rsid w:val="00C211B9"/>
    <w:rsid w:val="00C21C01"/>
    <w:rsid w:val="00C22817"/>
    <w:rsid w:val="00C2322D"/>
    <w:rsid w:val="00C30689"/>
    <w:rsid w:val="00C30D61"/>
    <w:rsid w:val="00C31464"/>
    <w:rsid w:val="00C31E6B"/>
    <w:rsid w:val="00C31E72"/>
    <w:rsid w:val="00C32CA0"/>
    <w:rsid w:val="00C43EED"/>
    <w:rsid w:val="00C44A71"/>
    <w:rsid w:val="00C52F9A"/>
    <w:rsid w:val="00C54511"/>
    <w:rsid w:val="00C55A47"/>
    <w:rsid w:val="00C652FF"/>
    <w:rsid w:val="00C65D46"/>
    <w:rsid w:val="00C70712"/>
    <w:rsid w:val="00C7146A"/>
    <w:rsid w:val="00C71557"/>
    <w:rsid w:val="00C74C9D"/>
    <w:rsid w:val="00C75105"/>
    <w:rsid w:val="00C7796F"/>
    <w:rsid w:val="00C81DD8"/>
    <w:rsid w:val="00C82B08"/>
    <w:rsid w:val="00C847DC"/>
    <w:rsid w:val="00C90E02"/>
    <w:rsid w:val="00C95D37"/>
    <w:rsid w:val="00CA64BF"/>
    <w:rsid w:val="00CB0EBE"/>
    <w:rsid w:val="00CB5431"/>
    <w:rsid w:val="00CB794D"/>
    <w:rsid w:val="00CC215D"/>
    <w:rsid w:val="00CC2BB5"/>
    <w:rsid w:val="00CD031E"/>
    <w:rsid w:val="00CD0980"/>
    <w:rsid w:val="00CD23EF"/>
    <w:rsid w:val="00CD290C"/>
    <w:rsid w:val="00CD5589"/>
    <w:rsid w:val="00CD6B6E"/>
    <w:rsid w:val="00CE0F77"/>
    <w:rsid w:val="00CE1975"/>
    <w:rsid w:val="00CE5B4A"/>
    <w:rsid w:val="00CE63C2"/>
    <w:rsid w:val="00CF3C51"/>
    <w:rsid w:val="00CF5291"/>
    <w:rsid w:val="00CF686B"/>
    <w:rsid w:val="00CF786B"/>
    <w:rsid w:val="00CF7B4F"/>
    <w:rsid w:val="00D02867"/>
    <w:rsid w:val="00D053EF"/>
    <w:rsid w:val="00D10BCF"/>
    <w:rsid w:val="00D14B51"/>
    <w:rsid w:val="00D1511B"/>
    <w:rsid w:val="00D15CA3"/>
    <w:rsid w:val="00D21C97"/>
    <w:rsid w:val="00D22A8F"/>
    <w:rsid w:val="00D238B6"/>
    <w:rsid w:val="00D26E0A"/>
    <w:rsid w:val="00D2743D"/>
    <w:rsid w:val="00D3270C"/>
    <w:rsid w:val="00D37EAE"/>
    <w:rsid w:val="00D40F7E"/>
    <w:rsid w:val="00D46154"/>
    <w:rsid w:val="00D4647A"/>
    <w:rsid w:val="00D4757A"/>
    <w:rsid w:val="00D5215C"/>
    <w:rsid w:val="00D527C5"/>
    <w:rsid w:val="00D56647"/>
    <w:rsid w:val="00D56AD3"/>
    <w:rsid w:val="00D56E96"/>
    <w:rsid w:val="00D5704E"/>
    <w:rsid w:val="00D63993"/>
    <w:rsid w:val="00D64064"/>
    <w:rsid w:val="00D653B2"/>
    <w:rsid w:val="00D703AD"/>
    <w:rsid w:val="00D7211D"/>
    <w:rsid w:val="00D73CDA"/>
    <w:rsid w:val="00D76771"/>
    <w:rsid w:val="00D80BA0"/>
    <w:rsid w:val="00D829F4"/>
    <w:rsid w:val="00D83DC6"/>
    <w:rsid w:val="00D861AB"/>
    <w:rsid w:val="00D87B71"/>
    <w:rsid w:val="00D90ADE"/>
    <w:rsid w:val="00D92DF4"/>
    <w:rsid w:val="00D977D7"/>
    <w:rsid w:val="00DA10C1"/>
    <w:rsid w:val="00DA328E"/>
    <w:rsid w:val="00DA42D1"/>
    <w:rsid w:val="00DA4F25"/>
    <w:rsid w:val="00DA59EE"/>
    <w:rsid w:val="00DB0E86"/>
    <w:rsid w:val="00DB3E88"/>
    <w:rsid w:val="00DB436F"/>
    <w:rsid w:val="00DB4F27"/>
    <w:rsid w:val="00DB50B1"/>
    <w:rsid w:val="00DC23F1"/>
    <w:rsid w:val="00DC2DB5"/>
    <w:rsid w:val="00DC641F"/>
    <w:rsid w:val="00DC7F50"/>
    <w:rsid w:val="00DD483C"/>
    <w:rsid w:val="00DD4BE3"/>
    <w:rsid w:val="00DD71D6"/>
    <w:rsid w:val="00DD7D81"/>
    <w:rsid w:val="00DE7382"/>
    <w:rsid w:val="00DF002B"/>
    <w:rsid w:val="00DF2265"/>
    <w:rsid w:val="00DF65E0"/>
    <w:rsid w:val="00DF7DCD"/>
    <w:rsid w:val="00E111F6"/>
    <w:rsid w:val="00E12BE0"/>
    <w:rsid w:val="00E20114"/>
    <w:rsid w:val="00E20144"/>
    <w:rsid w:val="00E2098F"/>
    <w:rsid w:val="00E2590E"/>
    <w:rsid w:val="00E33265"/>
    <w:rsid w:val="00E33999"/>
    <w:rsid w:val="00E41DED"/>
    <w:rsid w:val="00E424D7"/>
    <w:rsid w:val="00E4393B"/>
    <w:rsid w:val="00E45E5C"/>
    <w:rsid w:val="00E517EF"/>
    <w:rsid w:val="00E522EE"/>
    <w:rsid w:val="00E5466A"/>
    <w:rsid w:val="00E5581A"/>
    <w:rsid w:val="00E60D78"/>
    <w:rsid w:val="00E63438"/>
    <w:rsid w:val="00E67B26"/>
    <w:rsid w:val="00E722E7"/>
    <w:rsid w:val="00E761C7"/>
    <w:rsid w:val="00E77C98"/>
    <w:rsid w:val="00E77F7F"/>
    <w:rsid w:val="00E808B3"/>
    <w:rsid w:val="00E81B79"/>
    <w:rsid w:val="00E82001"/>
    <w:rsid w:val="00E84CA1"/>
    <w:rsid w:val="00E85727"/>
    <w:rsid w:val="00E85F9D"/>
    <w:rsid w:val="00E8728B"/>
    <w:rsid w:val="00E875CE"/>
    <w:rsid w:val="00E904A9"/>
    <w:rsid w:val="00E91CCD"/>
    <w:rsid w:val="00E91E7A"/>
    <w:rsid w:val="00E92EB4"/>
    <w:rsid w:val="00E94627"/>
    <w:rsid w:val="00E97B42"/>
    <w:rsid w:val="00EA0D68"/>
    <w:rsid w:val="00EA2291"/>
    <w:rsid w:val="00EA2C34"/>
    <w:rsid w:val="00EA5739"/>
    <w:rsid w:val="00EA6955"/>
    <w:rsid w:val="00EB0F6E"/>
    <w:rsid w:val="00EB25AE"/>
    <w:rsid w:val="00EB3504"/>
    <w:rsid w:val="00EB6C13"/>
    <w:rsid w:val="00EC0C01"/>
    <w:rsid w:val="00EC4151"/>
    <w:rsid w:val="00EC6C21"/>
    <w:rsid w:val="00ED421B"/>
    <w:rsid w:val="00ED48C3"/>
    <w:rsid w:val="00ED5512"/>
    <w:rsid w:val="00ED5629"/>
    <w:rsid w:val="00ED7834"/>
    <w:rsid w:val="00EE0AA5"/>
    <w:rsid w:val="00EE240A"/>
    <w:rsid w:val="00EE2FBE"/>
    <w:rsid w:val="00EE6945"/>
    <w:rsid w:val="00EF1B5C"/>
    <w:rsid w:val="00EF766E"/>
    <w:rsid w:val="00F0617D"/>
    <w:rsid w:val="00F109C9"/>
    <w:rsid w:val="00F118AA"/>
    <w:rsid w:val="00F12FB3"/>
    <w:rsid w:val="00F13357"/>
    <w:rsid w:val="00F134AA"/>
    <w:rsid w:val="00F13720"/>
    <w:rsid w:val="00F14216"/>
    <w:rsid w:val="00F212D4"/>
    <w:rsid w:val="00F21D77"/>
    <w:rsid w:val="00F22B40"/>
    <w:rsid w:val="00F236A0"/>
    <w:rsid w:val="00F244FD"/>
    <w:rsid w:val="00F32BDF"/>
    <w:rsid w:val="00F349B1"/>
    <w:rsid w:val="00F34E31"/>
    <w:rsid w:val="00F41552"/>
    <w:rsid w:val="00F468B4"/>
    <w:rsid w:val="00F50E58"/>
    <w:rsid w:val="00F525B7"/>
    <w:rsid w:val="00F54DC1"/>
    <w:rsid w:val="00F638D2"/>
    <w:rsid w:val="00F67752"/>
    <w:rsid w:val="00F70D4B"/>
    <w:rsid w:val="00F76EA0"/>
    <w:rsid w:val="00F772B6"/>
    <w:rsid w:val="00F83705"/>
    <w:rsid w:val="00F840F6"/>
    <w:rsid w:val="00F95F92"/>
    <w:rsid w:val="00FA275E"/>
    <w:rsid w:val="00FA6C53"/>
    <w:rsid w:val="00FB2024"/>
    <w:rsid w:val="00FB400C"/>
    <w:rsid w:val="00FB5636"/>
    <w:rsid w:val="00FB68E8"/>
    <w:rsid w:val="00FB6F46"/>
    <w:rsid w:val="00FC0397"/>
    <w:rsid w:val="00FC0565"/>
    <w:rsid w:val="00FC4100"/>
    <w:rsid w:val="00FD1B4E"/>
    <w:rsid w:val="00FD1F9D"/>
    <w:rsid w:val="00FD31AA"/>
    <w:rsid w:val="00FD4D96"/>
    <w:rsid w:val="00FE25ED"/>
    <w:rsid w:val="00FE30D6"/>
    <w:rsid w:val="00FE6B08"/>
    <w:rsid w:val="00FE702C"/>
    <w:rsid w:val="00FF18E1"/>
    <w:rsid w:val="00FF1F27"/>
    <w:rsid w:val="00FF3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BA0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582B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582B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aa.gov/climate.html" TargetMode="External"/><Relationship Id="rId13" Type="http://schemas.openxmlformats.org/officeDocument/2006/relationships/hyperlink" Target="http://dotearth.blogs.nytimes.com/2009/01/28/the-greenhouse-effect-and-the-bathtub-effect/?_r=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ngm.nationalgeographic.com/big-idea/05/carbon-bath"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lobalchange.gov/what-we-do/assessmen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limate.gov/teaching/resources/mits-greenhouse-gas-simulator" TargetMode="External"/><Relationship Id="rId4" Type="http://schemas.openxmlformats.org/officeDocument/2006/relationships/settings" Target="settings.xml"/><Relationship Id="rId9" Type="http://schemas.openxmlformats.org/officeDocument/2006/relationships/hyperlink" Target="http://www.ipcc.ch/" TargetMode="External"/><Relationship Id="rId14" Type="http://schemas.openxmlformats.org/officeDocument/2006/relationships/hyperlink" Target="http://fore.research.yale.edu/climate-change/science/the-greenhouse-effect-and-the-bathtub-effe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931</Words>
  <Characters>5308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Kelly.Klima</cp:lastModifiedBy>
  <cp:revision>4</cp:revision>
  <dcterms:created xsi:type="dcterms:W3CDTF">2013-09-16T14:34:00Z</dcterms:created>
  <dcterms:modified xsi:type="dcterms:W3CDTF">2013-09-22T17:32:00Z</dcterms:modified>
</cp:coreProperties>
</file>