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C3F26" w14:textId="77777777" w:rsidR="000402E0" w:rsidRPr="00F56797" w:rsidRDefault="000402E0" w:rsidP="000402E0"/>
    <w:p w14:paraId="478F7B4D" w14:textId="487F2C2C" w:rsidR="006E3BFA" w:rsidRDefault="006E3BFA" w:rsidP="006E3BFA">
      <w:pPr>
        <w:jc w:val="center"/>
        <w:rPr>
          <w:b/>
        </w:rPr>
      </w:pPr>
      <w:r>
        <w:rPr>
          <w:b/>
        </w:rPr>
        <w:t>Export Control Guidance for Remote Wor</w:t>
      </w:r>
      <w:bookmarkStart w:id="0" w:name="_GoBack"/>
      <w:bookmarkEnd w:id="0"/>
      <w:r>
        <w:rPr>
          <w:b/>
        </w:rPr>
        <w:t>k</w:t>
      </w:r>
    </w:p>
    <w:p w14:paraId="51CE6475" w14:textId="77777777" w:rsidR="006E3BFA" w:rsidRPr="006E3BFA" w:rsidRDefault="006E3BFA" w:rsidP="006E3BFA">
      <w:pPr>
        <w:jc w:val="center"/>
      </w:pPr>
    </w:p>
    <w:p w14:paraId="525F77C9" w14:textId="118572BD" w:rsidR="00A23046" w:rsidRPr="006E3BFA" w:rsidRDefault="000402E0" w:rsidP="000402E0">
      <w:r w:rsidRPr="006E3BFA">
        <w:t xml:space="preserve">Due to the OVPR’s recent recommendations that research activities be conducted remotely, the Export Compliance Group is mindful of changing circumstances as they relate to safeguarding </w:t>
      </w:r>
      <w:r w:rsidR="00517E60" w:rsidRPr="006E3BFA">
        <w:t>export-</w:t>
      </w:r>
      <w:r w:rsidRPr="006E3BFA">
        <w:t xml:space="preserve">controlled technology. See </w:t>
      </w:r>
      <w:r w:rsidR="007A17AD" w:rsidRPr="006E3BFA">
        <w:t xml:space="preserve">the </w:t>
      </w:r>
      <w:r w:rsidRPr="006E3BFA">
        <w:t xml:space="preserve">guidance below </w:t>
      </w:r>
      <w:r w:rsidR="00517E60" w:rsidRPr="006E3BFA">
        <w:t xml:space="preserve">regarding remote access and work involving export-controlled technology </w:t>
      </w:r>
      <w:r w:rsidRPr="006E3BFA">
        <w:t>depending on if you are conducting research domestically or outside of the US</w:t>
      </w:r>
      <w:r w:rsidR="00A23046" w:rsidRPr="006E3BFA">
        <w:t>.</w:t>
      </w:r>
      <w:r w:rsidR="007B4A34" w:rsidRPr="006E3BFA">
        <w:t xml:space="preserve"> Please note that this guidance is responsive to the current COVID-19 emergency situation necessitating remote working arrangements, and is subject to change in light of changing laws, regulations and university policies. Upon return to normal working conditions, please resume usual procedures for safeguarding export-controlled data.</w:t>
      </w:r>
    </w:p>
    <w:p w14:paraId="338331D6" w14:textId="77777777" w:rsidR="00230BFF" w:rsidRPr="006E3BFA" w:rsidRDefault="00230BFF" w:rsidP="000402E0"/>
    <w:p w14:paraId="4B1BB416" w14:textId="2F3F2178" w:rsidR="00230BFF" w:rsidRPr="006E3BFA" w:rsidRDefault="00A559BB" w:rsidP="000402E0">
      <w:r w:rsidRPr="006E3BFA">
        <w:t xml:space="preserve">Due to </w:t>
      </w:r>
      <w:r w:rsidR="00BF32A9" w:rsidRPr="006E3BFA">
        <w:t>CMU’s</w:t>
      </w:r>
      <w:r w:rsidRPr="006E3BFA">
        <w:t xml:space="preserve"> open campus environment, any p</w:t>
      </w:r>
      <w:r w:rsidR="00230BFF" w:rsidRPr="006E3BFA">
        <w:t xml:space="preserve">rojects generating or using export-controlled information </w:t>
      </w:r>
      <w:r w:rsidR="003D6870" w:rsidRPr="006E3BFA">
        <w:t>would</w:t>
      </w:r>
      <w:r w:rsidRPr="006E3BFA">
        <w:t xml:space="preserve"> </w:t>
      </w:r>
      <w:r w:rsidR="003D6870" w:rsidRPr="006E3BFA">
        <w:t>generally</w:t>
      </w:r>
      <w:r w:rsidRPr="006E3BFA">
        <w:t xml:space="preserve"> have been coordinated by or with the involvement of the Export Compliance Group.  However, if you </w:t>
      </w:r>
      <w:r w:rsidR="00C56920" w:rsidRPr="006E3BFA">
        <w:t>were</w:t>
      </w:r>
      <w:r w:rsidRPr="006E3BFA">
        <w:t xml:space="preserve"> unexpectedly given access to information or materials you believe to be export-controlled, </w:t>
      </w:r>
      <w:r w:rsidR="00C56920" w:rsidRPr="006E3BFA">
        <w:t xml:space="preserve">or if you believe you are generating export-controlled information on a project that is not otherwise being managed </w:t>
      </w:r>
      <w:r w:rsidR="001B62DA" w:rsidRPr="006E3BFA">
        <w:t>in coordination with</w:t>
      </w:r>
      <w:r w:rsidR="00C56920" w:rsidRPr="006E3BFA">
        <w:t xml:space="preserve"> our office</w:t>
      </w:r>
      <w:r w:rsidR="001B62DA" w:rsidRPr="006E3BFA">
        <w:t xml:space="preserve"> (through a Technology Control Plan or otherwise)</w:t>
      </w:r>
      <w:r w:rsidR="00C56920" w:rsidRPr="006E3BFA">
        <w:t xml:space="preserve">, please </w:t>
      </w:r>
      <w:r w:rsidR="003D6870" w:rsidRPr="006E3BFA">
        <w:t xml:space="preserve">appropriately </w:t>
      </w:r>
      <w:r w:rsidR="00C56920" w:rsidRPr="006E3BFA">
        <w:t>safeguard the information in accordance with this guidance and contact our office for assistance.</w:t>
      </w:r>
    </w:p>
    <w:p w14:paraId="00D88591" w14:textId="77777777" w:rsidR="00A23046" w:rsidRPr="006E3BFA" w:rsidRDefault="00A23046" w:rsidP="00A23046">
      <w:pPr>
        <w:pStyle w:val="Default"/>
        <w:rPr>
          <w:sz w:val="22"/>
          <w:szCs w:val="22"/>
        </w:rPr>
      </w:pPr>
    </w:p>
    <w:p w14:paraId="0D88A96D" w14:textId="03670FB7" w:rsidR="00365FF3" w:rsidRPr="006E3BFA" w:rsidRDefault="00365FF3" w:rsidP="00365FF3">
      <w:pPr>
        <w:rPr>
          <w:i/>
          <w:iCs/>
        </w:rPr>
      </w:pPr>
      <w:r w:rsidRPr="006E3BFA">
        <w:rPr>
          <w:b/>
          <w:i/>
          <w:u w:val="single"/>
        </w:rPr>
        <w:t>IMPORTANT NOTE</w:t>
      </w:r>
      <w:r w:rsidR="00A23046" w:rsidRPr="006E3BFA">
        <w:rPr>
          <w:i/>
        </w:rPr>
        <w:t xml:space="preserve">: </w:t>
      </w:r>
      <w:r w:rsidRPr="006E3BFA">
        <w:rPr>
          <w:i/>
          <w:iCs/>
        </w:rPr>
        <w:t>This</w:t>
      </w:r>
      <w:r w:rsidR="00A23046" w:rsidRPr="006E3BFA">
        <w:rPr>
          <w:i/>
          <w:iCs/>
        </w:rPr>
        <w:t xml:space="preserve"> is general guidance </w:t>
      </w:r>
      <w:r w:rsidR="00E43177" w:rsidRPr="006E3BFA">
        <w:rPr>
          <w:i/>
          <w:iCs/>
        </w:rPr>
        <w:t>regarding</w:t>
      </w:r>
      <w:r w:rsidR="006C25CD" w:rsidRPr="006E3BFA">
        <w:rPr>
          <w:i/>
          <w:iCs/>
        </w:rPr>
        <w:t xml:space="preserve"> safeguarding</w:t>
      </w:r>
      <w:r w:rsidR="00E43177" w:rsidRPr="006E3BFA">
        <w:rPr>
          <w:i/>
          <w:iCs/>
        </w:rPr>
        <w:t xml:space="preserve"> unclassified export-controlled information </w:t>
      </w:r>
      <w:r w:rsidR="00A23046" w:rsidRPr="006E3BFA">
        <w:rPr>
          <w:i/>
          <w:iCs/>
        </w:rPr>
        <w:t>and may not be applicable to every situation.</w:t>
      </w:r>
      <w:r w:rsidR="00A23046" w:rsidRPr="006E3BFA">
        <w:rPr>
          <w:i/>
        </w:rPr>
        <w:t xml:space="preserve">  If this guidance conflicts with a</w:t>
      </w:r>
      <w:r w:rsidR="00E43177" w:rsidRPr="006E3BFA">
        <w:rPr>
          <w:i/>
        </w:rPr>
        <w:t>n applicable</w:t>
      </w:r>
      <w:r w:rsidR="00A23046" w:rsidRPr="006E3BFA">
        <w:rPr>
          <w:i/>
        </w:rPr>
        <w:t xml:space="preserve"> </w:t>
      </w:r>
      <w:r w:rsidR="00F45855" w:rsidRPr="006E3BFA">
        <w:rPr>
          <w:i/>
        </w:rPr>
        <w:t>Technology Control Plan, export control attestation,</w:t>
      </w:r>
      <w:r w:rsidR="00A23046" w:rsidRPr="006E3BFA">
        <w:rPr>
          <w:i/>
        </w:rPr>
        <w:t xml:space="preserve"> sponsored research agreement</w:t>
      </w:r>
      <w:r w:rsidR="00E43177" w:rsidRPr="006E3BFA">
        <w:rPr>
          <w:i/>
        </w:rPr>
        <w:t>,</w:t>
      </w:r>
      <w:r w:rsidR="00A23046" w:rsidRPr="006E3BFA">
        <w:rPr>
          <w:i/>
        </w:rPr>
        <w:t xml:space="preserve"> </w:t>
      </w:r>
      <w:r w:rsidR="00E43177" w:rsidRPr="006E3BFA">
        <w:rPr>
          <w:i/>
        </w:rPr>
        <w:t xml:space="preserve">or </w:t>
      </w:r>
      <w:r w:rsidR="00A23046" w:rsidRPr="006E3BFA">
        <w:rPr>
          <w:i/>
        </w:rPr>
        <w:t>other type of agreement</w:t>
      </w:r>
      <w:r w:rsidR="00E43177" w:rsidRPr="006E3BFA">
        <w:rPr>
          <w:i/>
        </w:rPr>
        <w:t xml:space="preserve"> or policy</w:t>
      </w:r>
      <w:r w:rsidR="00A23046" w:rsidRPr="006E3BFA">
        <w:rPr>
          <w:i/>
        </w:rPr>
        <w:t xml:space="preserve"> that contains more restrictive requirements, you must follow the </w:t>
      </w:r>
      <w:r w:rsidR="00E43177" w:rsidRPr="006E3BFA">
        <w:rPr>
          <w:i/>
        </w:rPr>
        <w:t xml:space="preserve">more restrictive terms of the applicable </w:t>
      </w:r>
      <w:r w:rsidR="00A23046" w:rsidRPr="006E3BFA">
        <w:rPr>
          <w:i/>
        </w:rPr>
        <w:t>agreement</w:t>
      </w:r>
      <w:r w:rsidR="00E43177" w:rsidRPr="006E3BFA">
        <w:rPr>
          <w:i/>
        </w:rPr>
        <w:t xml:space="preserve"> or policy (including but not limited to any applicable policies, procedures, requirements of Carnegie Mellon’s Software Engineering Institute</w:t>
      </w:r>
      <w:r w:rsidR="00A96395" w:rsidRPr="006E3BFA">
        <w:rPr>
          <w:i/>
        </w:rPr>
        <w:t>, which would supersede this guidance</w:t>
      </w:r>
      <w:r w:rsidR="00E43177" w:rsidRPr="006E3BFA">
        <w:rPr>
          <w:i/>
        </w:rPr>
        <w:t xml:space="preserve">). </w:t>
      </w:r>
      <w:r w:rsidR="007E252E" w:rsidRPr="006E3BFA">
        <w:rPr>
          <w:i/>
        </w:rPr>
        <w:t>If your Technology Control Plan is less restrictive</w:t>
      </w:r>
      <w:r w:rsidR="00EB7B04" w:rsidRPr="006E3BFA">
        <w:rPr>
          <w:i/>
        </w:rPr>
        <w:t xml:space="preserve"> or you have specific questions</w:t>
      </w:r>
      <w:r w:rsidR="007E252E" w:rsidRPr="006E3BFA">
        <w:rPr>
          <w:i/>
        </w:rPr>
        <w:t xml:space="preserve">, </w:t>
      </w:r>
      <w:r w:rsidR="00EB7B04" w:rsidRPr="006E3BFA">
        <w:rPr>
          <w:i/>
        </w:rPr>
        <w:t xml:space="preserve">please </w:t>
      </w:r>
      <w:r w:rsidR="007E252E" w:rsidRPr="006E3BFA">
        <w:rPr>
          <w:i/>
        </w:rPr>
        <w:t>contact the Export Compliance Group (ECG)</w:t>
      </w:r>
      <w:r w:rsidR="007E252E" w:rsidRPr="006E3BFA">
        <w:rPr>
          <w:i/>
          <w:iCs/>
        </w:rPr>
        <w:t>ECG</w:t>
      </w:r>
      <w:r w:rsidRPr="006E3BFA">
        <w:rPr>
          <w:i/>
          <w:iCs/>
        </w:rPr>
        <w:t xml:space="preserve"> (</w:t>
      </w:r>
      <w:hyperlink r:id="rId8" w:history="1">
        <w:r w:rsidR="00193063" w:rsidRPr="000003D1">
          <w:rPr>
            <w:rStyle w:val="Hyperlink"/>
            <w:i/>
          </w:rPr>
          <w:t>export-compliance@andrew.cmu.edu</w:t>
        </w:r>
      </w:hyperlink>
      <w:r w:rsidRPr="006E3BFA">
        <w:rPr>
          <w:i/>
        </w:rPr>
        <w:t>)</w:t>
      </w:r>
      <w:r w:rsidRPr="006E3BFA">
        <w:rPr>
          <w:i/>
          <w:iCs/>
        </w:rPr>
        <w:t>.</w:t>
      </w:r>
    </w:p>
    <w:p w14:paraId="60A784B4" w14:textId="736746F7" w:rsidR="00A23046" w:rsidRPr="006E3BFA" w:rsidRDefault="00365FF3" w:rsidP="000402E0">
      <w:pPr>
        <w:rPr>
          <w:u w:val="single"/>
        </w:rPr>
      </w:pPr>
      <w:r w:rsidRPr="006E3BFA">
        <w:rPr>
          <w:i/>
        </w:rPr>
        <w:t xml:space="preserve"> </w:t>
      </w:r>
    </w:p>
    <w:p w14:paraId="159AD0C0" w14:textId="77777777" w:rsidR="000402E0" w:rsidRPr="006E3BFA" w:rsidRDefault="000402E0" w:rsidP="000402E0">
      <w:pPr>
        <w:rPr>
          <w:u w:val="single"/>
        </w:rPr>
      </w:pPr>
      <w:r w:rsidRPr="006E3BFA">
        <w:rPr>
          <w:u w:val="single"/>
        </w:rPr>
        <w:t>Inside US</w:t>
      </w:r>
      <w:r w:rsidR="00C16A79" w:rsidRPr="006E3BFA">
        <w:rPr>
          <w:u w:val="single"/>
        </w:rPr>
        <w:t xml:space="preserve"> </w:t>
      </w:r>
    </w:p>
    <w:p w14:paraId="6F4703AE" w14:textId="77777777" w:rsidR="000402E0" w:rsidRPr="006E3BFA" w:rsidRDefault="000402E0" w:rsidP="000402E0">
      <w:pPr>
        <w:rPr>
          <w:u w:val="single"/>
        </w:rPr>
      </w:pPr>
    </w:p>
    <w:p w14:paraId="7740DAE6" w14:textId="27D7286B" w:rsidR="00110D81" w:rsidRPr="006E3BFA" w:rsidRDefault="001B62DA" w:rsidP="00905000">
      <w:pPr>
        <w:pStyle w:val="Default"/>
        <w:rPr>
          <w:color w:val="auto"/>
          <w:sz w:val="22"/>
          <w:szCs w:val="22"/>
        </w:rPr>
      </w:pPr>
      <w:r w:rsidRPr="006E3BFA">
        <w:rPr>
          <w:b/>
          <w:color w:val="auto"/>
          <w:sz w:val="22"/>
          <w:szCs w:val="22"/>
        </w:rPr>
        <w:t xml:space="preserve">Remote </w:t>
      </w:r>
      <w:r w:rsidR="00342BC7" w:rsidRPr="006E3BFA">
        <w:rPr>
          <w:b/>
          <w:color w:val="auto"/>
          <w:sz w:val="22"/>
          <w:szCs w:val="22"/>
        </w:rPr>
        <w:t xml:space="preserve">access and </w:t>
      </w:r>
      <w:r w:rsidRPr="006E3BFA">
        <w:rPr>
          <w:b/>
          <w:color w:val="auto"/>
          <w:sz w:val="22"/>
          <w:szCs w:val="22"/>
        </w:rPr>
        <w:t>work:</w:t>
      </w:r>
      <w:r w:rsidRPr="006E3BFA">
        <w:rPr>
          <w:color w:val="auto"/>
          <w:sz w:val="22"/>
          <w:szCs w:val="22"/>
        </w:rPr>
        <w:t xml:space="preserve">  </w:t>
      </w:r>
      <w:r w:rsidR="000402E0" w:rsidRPr="006E3BFA">
        <w:rPr>
          <w:color w:val="auto"/>
          <w:sz w:val="22"/>
          <w:szCs w:val="22"/>
        </w:rPr>
        <w:t xml:space="preserve">We recommend that all research </w:t>
      </w:r>
      <w:r w:rsidR="00110D81" w:rsidRPr="006E3BFA">
        <w:rPr>
          <w:sz w:val="22"/>
          <w:szCs w:val="22"/>
        </w:rPr>
        <w:t xml:space="preserve">generating or involving access to export-controlled information </w:t>
      </w:r>
      <w:r w:rsidR="000402E0" w:rsidRPr="006E3BFA">
        <w:rPr>
          <w:color w:val="auto"/>
          <w:sz w:val="22"/>
          <w:szCs w:val="22"/>
        </w:rPr>
        <w:t>be conducted over a CMU-sponsored VPN.</w:t>
      </w:r>
      <w:r w:rsidR="00110D81" w:rsidRPr="006E3BFA">
        <w:rPr>
          <w:color w:val="auto"/>
          <w:sz w:val="22"/>
          <w:szCs w:val="22"/>
        </w:rPr>
        <w:t xml:space="preserve">   </w:t>
      </w:r>
      <w:r w:rsidR="007A17AD" w:rsidRPr="006E3BFA">
        <w:rPr>
          <w:color w:val="auto"/>
          <w:sz w:val="22"/>
          <w:szCs w:val="22"/>
        </w:rPr>
        <w:t>i</w:t>
      </w:r>
      <w:r w:rsidR="00110D81" w:rsidRPr="006E3BFA">
        <w:rPr>
          <w:color w:val="auto"/>
          <w:sz w:val="22"/>
          <w:szCs w:val="22"/>
        </w:rPr>
        <w:t xml:space="preserve">.e. </w:t>
      </w:r>
      <w:r w:rsidR="000402E0" w:rsidRPr="006E3BFA">
        <w:rPr>
          <w:color w:val="auto"/>
          <w:sz w:val="22"/>
          <w:szCs w:val="22"/>
        </w:rPr>
        <w:t xml:space="preserve"> </w:t>
      </w:r>
      <w:r w:rsidR="00575D0A" w:rsidRPr="006E3BFA">
        <w:rPr>
          <w:sz w:val="22"/>
          <w:szCs w:val="22"/>
        </w:rPr>
        <w:t>using</w:t>
      </w:r>
      <w:r w:rsidR="00110D81" w:rsidRPr="006E3BFA">
        <w:rPr>
          <w:sz w:val="22"/>
          <w:szCs w:val="22"/>
        </w:rPr>
        <w:t xml:space="preserve"> CMU’s General Campus VPN (</w:t>
      </w:r>
      <w:hyperlink r:id="rId9" w:history="1">
        <w:r w:rsidR="00110D81" w:rsidRPr="006E3BFA">
          <w:rPr>
            <w:rStyle w:val="Hyperlink"/>
            <w:sz w:val="22"/>
            <w:szCs w:val="22"/>
          </w:rPr>
          <w:t>https://www.cmu.edu/computing/services/endpoint/network-access/vpn/index.html</w:t>
        </w:r>
      </w:hyperlink>
      <w:r w:rsidR="00110D81" w:rsidRPr="006E3BFA">
        <w:rPr>
          <w:sz w:val="22"/>
          <w:szCs w:val="22"/>
        </w:rPr>
        <w:t xml:space="preserve">) to access the CMU machines or servers you </w:t>
      </w:r>
      <w:r w:rsidR="00296DCC" w:rsidRPr="006E3BFA">
        <w:rPr>
          <w:sz w:val="22"/>
          <w:szCs w:val="22"/>
        </w:rPr>
        <w:t xml:space="preserve">typically </w:t>
      </w:r>
      <w:r w:rsidR="00575D0A" w:rsidRPr="006E3BFA">
        <w:rPr>
          <w:sz w:val="22"/>
          <w:szCs w:val="22"/>
        </w:rPr>
        <w:t>use</w:t>
      </w:r>
      <w:r w:rsidR="00110D81" w:rsidRPr="006E3BFA">
        <w:rPr>
          <w:sz w:val="22"/>
          <w:szCs w:val="22"/>
        </w:rPr>
        <w:t xml:space="preserve"> for your work</w:t>
      </w:r>
      <w:r w:rsidR="00110D81" w:rsidRPr="006E3BFA">
        <w:rPr>
          <w:color w:val="auto"/>
          <w:sz w:val="22"/>
          <w:szCs w:val="22"/>
        </w:rPr>
        <w:t xml:space="preserve">, or </w:t>
      </w:r>
      <w:r w:rsidR="005C60ED" w:rsidRPr="006E3BFA">
        <w:rPr>
          <w:color w:val="auto"/>
          <w:sz w:val="22"/>
          <w:szCs w:val="22"/>
        </w:rPr>
        <w:t xml:space="preserve">using a </w:t>
      </w:r>
      <w:r w:rsidR="00575D0A" w:rsidRPr="006E3BFA">
        <w:rPr>
          <w:color w:val="auto"/>
          <w:sz w:val="22"/>
          <w:szCs w:val="22"/>
        </w:rPr>
        <w:t xml:space="preserve">VPN that CMU has arranged </w:t>
      </w:r>
      <w:r w:rsidR="00BF32A9" w:rsidRPr="006E3BFA">
        <w:rPr>
          <w:color w:val="auto"/>
          <w:sz w:val="22"/>
          <w:szCs w:val="22"/>
        </w:rPr>
        <w:t xml:space="preserve">to enable your access to </w:t>
      </w:r>
      <w:r w:rsidR="00575D0A" w:rsidRPr="006E3BFA">
        <w:rPr>
          <w:color w:val="auto"/>
          <w:sz w:val="22"/>
          <w:szCs w:val="22"/>
        </w:rPr>
        <w:t xml:space="preserve">export-controlled information through a third party’s site or servers.  </w:t>
      </w:r>
    </w:p>
    <w:p w14:paraId="1FBA20AF" w14:textId="77777777" w:rsidR="00110D81" w:rsidRPr="006E3BFA" w:rsidRDefault="00110D81" w:rsidP="00905000">
      <w:pPr>
        <w:pStyle w:val="Default"/>
        <w:rPr>
          <w:sz w:val="22"/>
          <w:szCs w:val="22"/>
        </w:rPr>
      </w:pPr>
    </w:p>
    <w:p w14:paraId="12651151" w14:textId="0C284309" w:rsidR="00517E60" w:rsidRPr="006E3BFA" w:rsidRDefault="00905000" w:rsidP="00905000">
      <w:pPr>
        <w:pStyle w:val="Default"/>
        <w:rPr>
          <w:sz w:val="22"/>
          <w:szCs w:val="22"/>
        </w:rPr>
      </w:pPr>
      <w:r w:rsidRPr="006E3BFA">
        <w:rPr>
          <w:color w:val="auto"/>
          <w:sz w:val="22"/>
          <w:szCs w:val="22"/>
        </w:rPr>
        <w:t>As a reminder, i</w:t>
      </w:r>
      <w:r w:rsidR="000402E0" w:rsidRPr="006E3BFA">
        <w:rPr>
          <w:color w:val="auto"/>
          <w:sz w:val="22"/>
          <w:szCs w:val="22"/>
        </w:rPr>
        <w:t xml:space="preserve">f new data is generated from </w:t>
      </w:r>
      <w:r w:rsidRPr="006E3BFA">
        <w:rPr>
          <w:color w:val="auto"/>
          <w:sz w:val="22"/>
          <w:szCs w:val="22"/>
        </w:rPr>
        <w:t xml:space="preserve">the use of export-controlled </w:t>
      </w:r>
      <w:r w:rsidR="000402E0" w:rsidRPr="006E3BFA">
        <w:rPr>
          <w:color w:val="auto"/>
          <w:sz w:val="22"/>
          <w:szCs w:val="22"/>
        </w:rPr>
        <w:t xml:space="preserve">data, this </w:t>
      </w:r>
      <w:r w:rsidR="005403D5" w:rsidRPr="006E3BFA">
        <w:rPr>
          <w:color w:val="auto"/>
          <w:sz w:val="22"/>
          <w:szCs w:val="22"/>
        </w:rPr>
        <w:t xml:space="preserve">new data </w:t>
      </w:r>
      <w:r w:rsidR="000402E0" w:rsidRPr="006E3BFA">
        <w:rPr>
          <w:color w:val="auto"/>
          <w:sz w:val="22"/>
          <w:szCs w:val="22"/>
        </w:rPr>
        <w:t xml:space="preserve">may also be </w:t>
      </w:r>
      <w:r w:rsidR="00517E60" w:rsidRPr="006E3BFA">
        <w:rPr>
          <w:sz w:val="22"/>
          <w:szCs w:val="22"/>
        </w:rPr>
        <w:t xml:space="preserve">export </w:t>
      </w:r>
      <w:r w:rsidR="000402E0" w:rsidRPr="006E3BFA">
        <w:rPr>
          <w:color w:val="auto"/>
          <w:sz w:val="22"/>
          <w:szCs w:val="22"/>
        </w:rPr>
        <w:t xml:space="preserve">controlled. The originators of </w:t>
      </w:r>
      <w:r w:rsidR="005403D5" w:rsidRPr="006E3BFA">
        <w:rPr>
          <w:color w:val="auto"/>
          <w:sz w:val="22"/>
          <w:szCs w:val="22"/>
        </w:rPr>
        <w:t>such</w:t>
      </w:r>
      <w:r w:rsidR="001158DF" w:rsidRPr="006E3BFA">
        <w:rPr>
          <w:color w:val="auto"/>
          <w:sz w:val="22"/>
          <w:szCs w:val="22"/>
        </w:rPr>
        <w:t xml:space="preserve"> export-controlled </w:t>
      </w:r>
      <w:r w:rsidR="000402E0" w:rsidRPr="006E3BFA">
        <w:rPr>
          <w:color w:val="auto"/>
          <w:sz w:val="22"/>
          <w:szCs w:val="22"/>
        </w:rPr>
        <w:t xml:space="preserve">data should be marking this information as “export controlled” and should be treating it the same way as the original </w:t>
      </w:r>
      <w:r w:rsidR="00517E60" w:rsidRPr="006E3BFA">
        <w:rPr>
          <w:sz w:val="22"/>
          <w:szCs w:val="22"/>
        </w:rPr>
        <w:t>export-</w:t>
      </w:r>
      <w:r w:rsidR="000402E0" w:rsidRPr="006E3BFA">
        <w:rPr>
          <w:color w:val="auto"/>
          <w:sz w:val="22"/>
          <w:szCs w:val="22"/>
        </w:rPr>
        <w:t>controlled data</w:t>
      </w:r>
      <w:r w:rsidR="001158DF" w:rsidRPr="006E3BFA">
        <w:rPr>
          <w:color w:val="auto"/>
          <w:sz w:val="22"/>
          <w:szCs w:val="22"/>
        </w:rPr>
        <w:t xml:space="preserve"> used in the work</w:t>
      </w:r>
      <w:r w:rsidR="000402E0" w:rsidRPr="006E3BFA">
        <w:rPr>
          <w:color w:val="auto"/>
          <w:sz w:val="22"/>
          <w:szCs w:val="22"/>
        </w:rPr>
        <w:t xml:space="preserve">. </w:t>
      </w:r>
    </w:p>
    <w:p w14:paraId="4A560181" w14:textId="77777777" w:rsidR="00517E60" w:rsidRPr="006E3BFA" w:rsidRDefault="00517E60" w:rsidP="000402E0"/>
    <w:p w14:paraId="60848ABA" w14:textId="6CF9E3C2" w:rsidR="000402E0" w:rsidRPr="006E3BFA" w:rsidRDefault="001B62DA" w:rsidP="000402E0">
      <w:r w:rsidRPr="006E3BFA">
        <w:t xml:space="preserve">Export-controlled information accessed or generated </w:t>
      </w:r>
      <w:r w:rsidR="000402E0" w:rsidRPr="006E3BFA">
        <w:t>should </w:t>
      </w:r>
      <w:r w:rsidR="000402E0" w:rsidRPr="006E3BFA">
        <w:rPr>
          <w:u w:val="single"/>
        </w:rPr>
        <w:t>not</w:t>
      </w:r>
      <w:r w:rsidR="000402E0" w:rsidRPr="006E3BFA">
        <w:t xml:space="preserve"> be saved to </w:t>
      </w:r>
      <w:r w:rsidR="00A62366" w:rsidRPr="006E3BFA">
        <w:t xml:space="preserve">a </w:t>
      </w:r>
      <w:r w:rsidR="000402E0" w:rsidRPr="006E3BFA">
        <w:t xml:space="preserve">computer’s hard drive or a cloud server that was not already approved </w:t>
      </w:r>
      <w:r w:rsidR="00506EE1" w:rsidRPr="006E3BFA">
        <w:t xml:space="preserve">in a relevant agreement or otherwise </w:t>
      </w:r>
      <w:r w:rsidR="000402E0" w:rsidRPr="006E3BFA">
        <w:t>by CMU</w:t>
      </w:r>
      <w:r w:rsidR="00967958" w:rsidRPr="006E3BFA">
        <w:t>’s Information Security Office</w:t>
      </w:r>
      <w:r w:rsidR="00861DFC" w:rsidRPr="006E3BFA">
        <w:t xml:space="preserve"> and Export Compliance Group</w:t>
      </w:r>
      <w:r w:rsidR="00967958" w:rsidRPr="006E3BFA">
        <w:t xml:space="preserve"> for use with export-controlled information</w:t>
      </w:r>
      <w:r w:rsidR="000402E0" w:rsidRPr="006E3BFA">
        <w:t>.</w:t>
      </w:r>
    </w:p>
    <w:p w14:paraId="53F8E3EA" w14:textId="0E4C5DF4" w:rsidR="00B84365" w:rsidRPr="006E3BFA" w:rsidRDefault="00B84365" w:rsidP="000402E0"/>
    <w:p w14:paraId="7A26FCB4" w14:textId="5CEDA166" w:rsidR="00D2760B" w:rsidRPr="006E3BFA" w:rsidRDefault="00B84365" w:rsidP="00D2760B">
      <w:pPr>
        <w:rPr>
          <w:b/>
          <w:bCs/>
          <w:color w:val="1F497D"/>
        </w:rPr>
      </w:pPr>
      <w:r w:rsidRPr="006E3BFA">
        <w:rPr>
          <w:b/>
        </w:rPr>
        <w:t xml:space="preserve">Digitizing hard copies of export-controlled information:  </w:t>
      </w:r>
      <w:r w:rsidR="00D2760B" w:rsidRPr="006E3BFA">
        <w:t>Do not scan or digitize hard copies of export-controlled materials on unauthorized scanners.  Please contact our office if you are unsure whi</w:t>
      </w:r>
      <w:r w:rsidR="00301892" w:rsidRPr="006E3BFA">
        <w:t>c</w:t>
      </w:r>
      <w:r w:rsidR="00D2760B" w:rsidRPr="006E3BFA">
        <w:t xml:space="preserve">h </w:t>
      </w:r>
      <w:r w:rsidR="00D2760B" w:rsidRPr="006E3BFA">
        <w:lastRenderedPageBreak/>
        <w:t xml:space="preserve">scanners </w:t>
      </w:r>
      <w:r w:rsidR="00301892" w:rsidRPr="006E3BFA">
        <w:t>may</w:t>
      </w:r>
      <w:r w:rsidR="00D2760B" w:rsidRPr="006E3BFA">
        <w:t xml:space="preserve"> be used.  </w:t>
      </w:r>
      <w:r w:rsidR="00D2760B" w:rsidRPr="006E3BFA">
        <w:rPr>
          <w:bCs/>
        </w:rPr>
        <w:t>Once the controlled hard copies are converted into digital materials, they should be treated with the same level of restricted access as the underlying hard copies.</w:t>
      </w:r>
      <w:r w:rsidR="00D2760B" w:rsidRPr="006E3BFA">
        <w:rPr>
          <w:b/>
          <w:bCs/>
        </w:rPr>
        <w:t xml:space="preserve"> </w:t>
      </w:r>
    </w:p>
    <w:p w14:paraId="57CAEBBE" w14:textId="77777777" w:rsidR="000402E0" w:rsidRPr="006E3BFA" w:rsidRDefault="000402E0" w:rsidP="000402E0"/>
    <w:p w14:paraId="1EC2C0A0" w14:textId="6DB82780" w:rsidR="000402E0" w:rsidRPr="006E3BFA" w:rsidRDefault="000402E0" w:rsidP="00AE4075">
      <w:pPr>
        <w:tabs>
          <w:tab w:val="left" w:pos="6660"/>
        </w:tabs>
      </w:pPr>
      <w:r w:rsidRPr="006E3BFA">
        <w:rPr>
          <w:b/>
          <w:bCs/>
        </w:rPr>
        <w:t>Digital sharing: </w:t>
      </w:r>
      <w:r w:rsidRPr="006E3BFA">
        <w:t xml:space="preserve">The best way to </w:t>
      </w:r>
      <w:r w:rsidR="001158DF" w:rsidRPr="006E3BFA">
        <w:t xml:space="preserve">access or </w:t>
      </w:r>
      <w:r w:rsidRPr="006E3BFA">
        <w:t xml:space="preserve">share </w:t>
      </w:r>
      <w:r w:rsidR="00517E60" w:rsidRPr="006E3BFA">
        <w:t>export-</w:t>
      </w:r>
      <w:r w:rsidRPr="006E3BFA">
        <w:t>controlled data (drawings, test data, 3D drawings etc.) is to upload it to a secure, CMU</w:t>
      </w:r>
      <w:r w:rsidR="005176CE" w:rsidRPr="006E3BFA">
        <w:t xml:space="preserve"> </w:t>
      </w:r>
      <w:r w:rsidRPr="006E3BFA">
        <w:t>file system</w:t>
      </w:r>
      <w:r w:rsidR="005176CE" w:rsidRPr="006E3BFA">
        <w:t xml:space="preserve"> or server</w:t>
      </w:r>
      <w:r w:rsidRPr="006E3BFA">
        <w:t xml:space="preserve"> and instruct the </w:t>
      </w:r>
      <w:r w:rsidR="00E81D1F" w:rsidRPr="006E3BFA">
        <w:t xml:space="preserve">authorized </w:t>
      </w:r>
      <w:r w:rsidRPr="006E3BFA">
        <w:t xml:space="preserve">recipient to access it </w:t>
      </w:r>
      <w:r w:rsidR="005176CE" w:rsidRPr="006E3BFA">
        <w:t>through</w:t>
      </w:r>
      <w:r w:rsidR="00B62CAF" w:rsidRPr="006E3BFA">
        <w:t xml:space="preserve"> VPN as described above</w:t>
      </w:r>
      <w:r w:rsidRPr="006E3BFA">
        <w:t xml:space="preserve">. </w:t>
      </w:r>
      <w:r w:rsidR="0085149C" w:rsidRPr="006E3BFA">
        <w:t xml:space="preserve">Using CMU’s enterprise </w:t>
      </w:r>
      <w:r w:rsidRPr="006E3BFA">
        <w:t xml:space="preserve">Box </w:t>
      </w:r>
      <w:r w:rsidR="0085149C" w:rsidRPr="006E3BFA">
        <w:t xml:space="preserve">account </w:t>
      </w:r>
      <w:r w:rsidR="00306142" w:rsidRPr="006E3BFA">
        <w:t xml:space="preserve">(see </w:t>
      </w:r>
      <w:hyperlink r:id="rId10" w:history="1">
        <w:r w:rsidR="006E3BFA" w:rsidRPr="006E3BFA">
          <w:rPr>
            <w:rStyle w:val="Hyperlink"/>
          </w:rPr>
          <w:t>https://login.cmu.edu/idp/profile/SAML2/POST/SSO?execution=e2s1</w:t>
        </w:r>
      </w:hyperlink>
      <w:r w:rsidR="00306142" w:rsidRPr="006E3BFA">
        <w:t xml:space="preserve">) </w:t>
      </w:r>
      <w:r w:rsidRPr="006E3BFA">
        <w:t>is another secure method of sharing</w:t>
      </w:r>
      <w:r w:rsidR="008F1E54" w:rsidRPr="006E3BFA">
        <w:t xml:space="preserve"> export-controlled</w:t>
      </w:r>
      <w:r w:rsidR="00157407" w:rsidRPr="006E3BFA">
        <w:t xml:space="preserve"> information</w:t>
      </w:r>
      <w:r w:rsidRPr="006E3BFA">
        <w:t>, though please be mindful of who has access to the particular Box folder</w:t>
      </w:r>
      <w:r w:rsidR="008F1E54" w:rsidRPr="006E3BFA">
        <w:t xml:space="preserve"> and the privileges being granted to them through Box</w:t>
      </w:r>
      <w:r w:rsidR="00E81D1F" w:rsidRPr="006E3BFA">
        <w:t xml:space="preserve">.  </w:t>
      </w:r>
      <w:r w:rsidRPr="006E3BFA">
        <w:t xml:space="preserve"> </w:t>
      </w:r>
      <w:r w:rsidR="00E81D1F" w:rsidRPr="006E3BFA">
        <w:t>A</w:t>
      </w:r>
      <w:r w:rsidRPr="006E3BFA">
        <w:t>ccess should only be granted to authorized individuals with a need to know</w:t>
      </w:r>
      <w:r w:rsidR="00E771BA" w:rsidRPr="006E3BFA">
        <w:t xml:space="preserve"> (e.g. relevant individuals named in a relevant Technology Control Plan</w:t>
      </w:r>
      <w:r w:rsidR="001E0732" w:rsidRPr="006E3BFA">
        <w:t>,</w:t>
      </w:r>
      <w:r w:rsidR="00E771BA" w:rsidRPr="006E3BFA">
        <w:t xml:space="preserve"> or </w:t>
      </w:r>
      <w:r w:rsidR="001E0732" w:rsidRPr="006E3BFA">
        <w:t>individuals</w:t>
      </w:r>
      <w:r w:rsidR="00E771BA" w:rsidRPr="006E3BFA">
        <w:t xml:space="preserve"> our office has </w:t>
      </w:r>
      <w:r w:rsidR="008F1E54" w:rsidRPr="006E3BFA">
        <w:t xml:space="preserve">otherwise </w:t>
      </w:r>
      <w:r w:rsidR="00E771BA" w:rsidRPr="006E3BFA">
        <w:t xml:space="preserve">confirmed </w:t>
      </w:r>
      <w:r w:rsidR="001E0732" w:rsidRPr="006E3BFA">
        <w:t xml:space="preserve">are permitted to </w:t>
      </w:r>
      <w:r w:rsidR="00E771BA" w:rsidRPr="006E3BFA">
        <w:t>access the information</w:t>
      </w:r>
      <w:r w:rsidR="001E0732" w:rsidRPr="006E3BFA">
        <w:t xml:space="preserve"> under the relevant export control laws and regulations</w:t>
      </w:r>
      <w:r w:rsidR="00E771BA" w:rsidRPr="006E3BFA">
        <w:t>)</w:t>
      </w:r>
      <w:r w:rsidR="008F1E54" w:rsidRPr="006E3BFA">
        <w:t xml:space="preserve"> and with the most limited privileges needed for their contemplated access and use</w:t>
      </w:r>
      <w:r w:rsidRPr="006E3BFA">
        <w:t xml:space="preserve">. We do not recommend using email as a method to send </w:t>
      </w:r>
      <w:r w:rsidR="00517E60" w:rsidRPr="006E3BFA">
        <w:t>export-</w:t>
      </w:r>
      <w:r w:rsidRPr="006E3BFA">
        <w:t>controlled attachments</w:t>
      </w:r>
      <w:r w:rsidR="00157407" w:rsidRPr="006E3BFA">
        <w:t xml:space="preserve">.  Also, as mentioned below, </w:t>
      </w:r>
      <w:r w:rsidR="00244716" w:rsidRPr="006E3BFA">
        <w:t>we do not recommend using Zoom’s file sharing feature</w:t>
      </w:r>
      <w:r w:rsidRPr="006E3BFA">
        <w:t>.</w:t>
      </w:r>
      <w:r w:rsidR="00AE4075" w:rsidRPr="006E3BFA">
        <w:t xml:space="preserve"> Please work with the Export Compliance Group if your methods for data access or sharing cannot conform to these recommendations.</w:t>
      </w:r>
    </w:p>
    <w:p w14:paraId="3064837B" w14:textId="77777777" w:rsidR="000402E0" w:rsidRPr="006E3BFA" w:rsidRDefault="000402E0" w:rsidP="000402E0">
      <w:r w:rsidRPr="006E3BFA">
        <w:t> </w:t>
      </w:r>
    </w:p>
    <w:p w14:paraId="1B14D8DB" w14:textId="2D0FE0B8" w:rsidR="000402E0" w:rsidRPr="006E3BFA" w:rsidRDefault="000402E0" w:rsidP="000402E0">
      <w:r w:rsidRPr="006E3BFA">
        <w:rPr>
          <w:b/>
          <w:bCs/>
        </w:rPr>
        <w:t>Teleconferencing: </w:t>
      </w:r>
      <w:r w:rsidR="0079247A" w:rsidRPr="006E3BFA">
        <w:t>When sharing export-controlled information, we recommend using an audio-only method. Due to Zoom’s encryption limitations, screen sharing and video conferencing are not supported as a recommended methods of sharing export-controlled information.</w:t>
      </w:r>
      <w:r w:rsidR="001F3526" w:rsidRPr="006E3BFA">
        <w:t xml:space="preserve">  I</w:t>
      </w:r>
      <w:r w:rsidRPr="006E3BFA">
        <w:t xml:space="preserve">ndividuals sharing </w:t>
      </w:r>
      <w:r w:rsidR="00517E60" w:rsidRPr="006E3BFA">
        <w:t>export-</w:t>
      </w:r>
      <w:r w:rsidRPr="006E3BFA">
        <w:t>controlled data over the phone should be mindful of participants on the call</w:t>
      </w:r>
      <w:r w:rsidR="001E0732" w:rsidRPr="006E3BFA">
        <w:t xml:space="preserve"> (e.g. ensuring they are only the relevant individuals named in a relevant Technology Control Plan or </w:t>
      </w:r>
      <w:r w:rsidR="00843DD3" w:rsidRPr="006E3BFA">
        <w:t xml:space="preserve">individuals </w:t>
      </w:r>
      <w:r w:rsidR="001E0732" w:rsidRPr="006E3BFA">
        <w:t xml:space="preserve">who our office has otherwise confirmed can </w:t>
      </w:r>
      <w:r w:rsidR="00843DD3" w:rsidRPr="006E3BFA">
        <w:t xml:space="preserve">appropriately </w:t>
      </w:r>
      <w:r w:rsidR="001E0732" w:rsidRPr="006E3BFA">
        <w:t>access the information)</w:t>
      </w:r>
      <w:r w:rsidRPr="006E3BFA">
        <w:t xml:space="preserve">. </w:t>
      </w:r>
      <w:r w:rsidR="001E0732" w:rsidRPr="006E3BFA">
        <w:t xml:space="preserve"> </w:t>
      </w:r>
      <w:r w:rsidRPr="006E3BFA">
        <w:t xml:space="preserve">  Please observe the </w:t>
      </w:r>
      <w:r w:rsidR="00517E60" w:rsidRPr="006E3BFA">
        <w:t xml:space="preserve">digital </w:t>
      </w:r>
      <w:r w:rsidRPr="006E3BFA">
        <w:t>sharing guidance provided above</w:t>
      </w:r>
      <w:r w:rsidR="005A3435" w:rsidRPr="006E3BFA">
        <w:t xml:space="preserve"> to share files</w:t>
      </w:r>
      <w:r w:rsidRPr="006E3BFA">
        <w:t>.</w:t>
      </w:r>
    </w:p>
    <w:p w14:paraId="4F534B0E" w14:textId="77777777" w:rsidR="001C1E34" w:rsidRPr="006E3BFA" w:rsidRDefault="001C1E34" w:rsidP="000402E0"/>
    <w:p w14:paraId="061EEBFE" w14:textId="786A4BDE" w:rsidR="001C1E34" w:rsidRPr="006E3BFA" w:rsidRDefault="001C1E34" w:rsidP="001C1E34">
      <w:pPr>
        <w:pStyle w:val="Default"/>
        <w:rPr>
          <w:b/>
          <w:sz w:val="22"/>
          <w:szCs w:val="22"/>
        </w:rPr>
      </w:pPr>
      <w:r w:rsidRPr="006E3BFA">
        <w:rPr>
          <w:b/>
          <w:color w:val="auto"/>
          <w:sz w:val="22"/>
          <w:szCs w:val="22"/>
        </w:rPr>
        <w:t>Recommendations for all cases:</w:t>
      </w:r>
    </w:p>
    <w:p w14:paraId="6B501735" w14:textId="3B1D9EF1" w:rsidR="001C1E34" w:rsidRPr="006E3BFA" w:rsidRDefault="001C1E34" w:rsidP="006E3BFA">
      <w:pPr>
        <w:pStyle w:val="Default"/>
        <w:numPr>
          <w:ilvl w:val="0"/>
          <w:numId w:val="3"/>
        </w:numPr>
        <w:rPr>
          <w:sz w:val="22"/>
          <w:szCs w:val="22"/>
        </w:rPr>
      </w:pPr>
      <w:r w:rsidRPr="006E3BFA">
        <w:rPr>
          <w:sz w:val="22"/>
          <w:szCs w:val="22"/>
        </w:rPr>
        <w:t>Be aware of your surroundings (i.e., access information and</w:t>
      </w:r>
      <w:r w:rsidR="00144127" w:rsidRPr="006E3BFA">
        <w:rPr>
          <w:sz w:val="22"/>
          <w:szCs w:val="22"/>
        </w:rPr>
        <w:t xml:space="preserve"> conduct</w:t>
      </w:r>
      <w:r w:rsidRPr="006E3BFA">
        <w:rPr>
          <w:sz w:val="22"/>
          <w:szCs w:val="22"/>
        </w:rPr>
        <w:t xml:space="preserve"> calls in settings where you can ensure that </w:t>
      </w:r>
      <w:r w:rsidR="001C4978" w:rsidRPr="006E3BFA">
        <w:rPr>
          <w:sz w:val="22"/>
          <w:szCs w:val="22"/>
        </w:rPr>
        <w:t>unauthorized persons</w:t>
      </w:r>
      <w:r w:rsidR="006D1712" w:rsidRPr="006E3BFA">
        <w:rPr>
          <w:sz w:val="22"/>
          <w:szCs w:val="22"/>
        </w:rPr>
        <w:t xml:space="preserve"> or active digital assistants</w:t>
      </w:r>
      <w:r w:rsidRPr="006E3BFA">
        <w:rPr>
          <w:sz w:val="22"/>
          <w:szCs w:val="22"/>
        </w:rPr>
        <w:t xml:space="preserve"> are not </w:t>
      </w:r>
      <w:r w:rsidR="006D1712" w:rsidRPr="006E3BFA">
        <w:rPr>
          <w:sz w:val="22"/>
          <w:szCs w:val="22"/>
        </w:rPr>
        <w:t>privy</w:t>
      </w:r>
      <w:r w:rsidRPr="006E3BFA">
        <w:rPr>
          <w:sz w:val="22"/>
          <w:szCs w:val="22"/>
        </w:rPr>
        <w:t xml:space="preserve"> to the details of the conversations </w:t>
      </w:r>
      <w:r w:rsidR="00144127" w:rsidRPr="006E3BFA">
        <w:rPr>
          <w:sz w:val="22"/>
          <w:szCs w:val="22"/>
        </w:rPr>
        <w:t>and/</w:t>
      </w:r>
      <w:r w:rsidRPr="006E3BFA">
        <w:rPr>
          <w:sz w:val="22"/>
          <w:szCs w:val="22"/>
        </w:rPr>
        <w:t>or are able to view your screen</w:t>
      </w:r>
      <w:r w:rsidR="00A75415" w:rsidRPr="006E3BFA">
        <w:rPr>
          <w:sz w:val="22"/>
          <w:szCs w:val="22"/>
        </w:rPr>
        <w:t>);</w:t>
      </w:r>
      <w:r w:rsidRPr="006E3BFA">
        <w:rPr>
          <w:sz w:val="22"/>
          <w:szCs w:val="22"/>
        </w:rPr>
        <w:t xml:space="preserve"> </w:t>
      </w:r>
    </w:p>
    <w:p w14:paraId="642E469E" w14:textId="045636E9" w:rsidR="006D1712" w:rsidRPr="006E3BFA" w:rsidRDefault="001C1E34" w:rsidP="006E3BFA">
      <w:pPr>
        <w:pStyle w:val="Default"/>
        <w:numPr>
          <w:ilvl w:val="0"/>
          <w:numId w:val="3"/>
        </w:numPr>
        <w:rPr>
          <w:sz w:val="22"/>
          <w:szCs w:val="22"/>
        </w:rPr>
      </w:pPr>
      <w:r w:rsidRPr="006E3BFA">
        <w:rPr>
          <w:sz w:val="22"/>
          <w:szCs w:val="22"/>
        </w:rPr>
        <w:t xml:space="preserve">Avoid using shared computers, or if you must, have a separate login for yourself that does not </w:t>
      </w:r>
      <w:r w:rsidR="00A75415" w:rsidRPr="006E3BFA">
        <w:rPr>
          <w:sz w:val="22"/>
          <w:szCs w:val="22"/>
        </w:rPr>
        <w:t>have administrative privileges;</w:t>
      </w:r>
    </w:p>
    <w:p w14:paraId="29883DB6" w14:textId="7699D069" w:rsidR="002D2B87" w:rsidRPr="006E3BFA" w:rsidRDefault="002D2B87" w:rsidP="006E3BFA">
      <w:pPr>
        <w:pStyle w:val="Default"/>
        <w:numPr>
          <w:ilvl w:val="0"/>
          <w:numId w:val="3"/>
        </w:numPr>
        <w:rPr>
          <w:sz w:val="22"/>
          <w:szCs w:val="22"/>
        </w:rPr>
      </w:pPr>
      <w:r w:rsidRPr="006E3BFA">
        <w:rPr>
          <w:sz w:val="22"/>
          <w:szCs w:val="22"/>
        </w:rPr>
        <w:t>NEVER save research files on your personal hard drive or personal cloud storage</w:t>
      </w:r>
      <w:r w:rsidR="00A75415" w:rsidRPr="006E3BFA">
        <w:rPr>
          <w:sz w:val="22"/>
          <w:szCs w:val="22"/>
        </w:rPr>
        <w:t>;</w:t>
      </w:r>
    </w:p>
    <w:p w14:paraId="184BE277" w14:textId="791792C7" w:rsidR="001C1E34" w:rsidRPr="006E3BFA" w:rsidRDefault="001C1E34" w:rsidP="006E3BFA">
      <w:pPr>
        <w:pStyle w:val="Default"/>
        <w:numPr>
          <w:ilvl w:val="0"/>
          <w:numId w:val="3"/>
        </w:numPr>
        <w:rPr>
          <w:sz w:val="22"/>
          <w:szCs w:val="22"/>
        </w:rPr>
      </w:pPr>
      <w:r w:rsidRPr="006E3BFA">
        <w:rPr>
          <w:sz w:val="22"/>
          <w:szCs w:val="22"/>
        </w:rPr>
        <w:t>Apply all patches available for your operating system and applications</w:t>
      </w:r>
      <w:r w:rsidR="00A75415" w:rsidRPr="006E3BFA">
        <w:rPr>
          <w:sz w:val="22"/>
          <w:szCs w:val="22"/>
        </w:rPr>
        <w:t>;</w:t>
      </w:r>
      <w:r w:rsidRPr="006E3BFA">
        <w:rPr>
          <w:sz w:val="22"/>
          <w:szCs w:val="22"/>
        </w:rPr>
        <w:t xml:space="preserve"> and </w:t>
      </w:r>
    </w:p>
    <w:p w14:paraId="67CD6790" w14:textId="301BE2CB" w:rsidR="006D1712" w:rsidRPr="006E3BFA" w:rsidRDefault="001C1E34" w:rsidP="006E3BFA">
      <w:pPr>
        <w:pStyle w:val="Default"/>
        <w:numPr>
          <w:ilvl w:val="0"/>
          <w:numId w:val="3"/>
        </w:numPr>
        <w:rPr>
          <w:sz w:val="22"/>
          <w:szCs w:val="22"/>
        </w:rPr>
      </w:pPr>
      <w:r w:rsidRPr="006E3BFA">
        <w:rPr>
          <w:sz w:val="22"/>
          <w:szCs w:val="22"/>
        </w:rPr>
        <w:t xml:space="preserve">Make sure there is anti-malware software running (where possible). </w:t>
      </w:r>
    </w:p>
    <w:p w14:paraId="660D5388" w14:textId="77777777" w:rsidR="006D1712" w:rsidRPr="006E3BFA" w:rsidRDefault="006D1712" w:rsidP="006D1712">
      <w:pPr>
        <w:pStyle w:val="Default"/>
        <w:rPr>
          <w:sz w:val="22"/>
          <w:szCs w:val="22"/>
        </w:rPr>
      </w:pPr>
    </w:p>
    <w:p w14:paraId="09D014DD" w14:textId="77777777" w:rsidR="000402E0" w:rsidRPr="006E3BFA" w:rsidRDefault="000402E0" w:rsidP="000402E0"/>
    <w:p w14:paraId="0EBD2AD2" w14:textId="77777777" w:rsidR="000402E0" w:rsidRPr="006E3BFA" w:rsidRDefault="000402E0" w:rsidP="000402E0">
      <w:pPr>
        <w:rPr>
          <w:u w:val="single"/>
        </w:rPr>
      </w:pPr>
      <w:r w:rsidRPr="006E3BFA">
        <w:rPr>
          <w:u w:val="single"/>
        </w:rPr>
        <w:t>Outside US</w:t>
      </w:r>
      <w:r w:rsidR="00C16A79" w:rsidRPr="006E3BFA">
        <w:rPr>
          <w:u w:val="single"/>
        </w:rPr>
        <w:t xml:space="preserve"> </w:t>
      </w:r>
    </w:p>
    <w:p w14:paraId="0A20672D" w14:textId="77777777" w:rsidR="000402E0" w:rsidRPr="006E3BFA" w:rsidRDefault="000402E0" w:rsidP="000402E0"/>
    <w:p w14:paraId="1822D542" w14:textId="19BD9AF7" w:rsidR="000402E0" w:rsidRPr="006E3BFA" w:rsidRDefault="000402E0" w:rsidP="000402E0">
      <w:r w:rsidRPr="006E3BFA">
        <w:t xml:space="preserve">If you are conducting research outside of the US, </w:t>
      </w:r>
      <w:r w:rsidR="00517E60" w:rsidRPr="006E3BFA">
        <w:t xml:space="preserve">or if you intend to make export-controlled information available to someone outside the U.S., </w:t>
      </w:r>
      <w:r w:rsidRPr="006E3BFA">
        <w:t>please consult with Export (</w:t>
      </w:r>
      <w:hyperlink r:id="rId11" w:history="1">
        <w:r w:rsidR="00193063" w:rsidRPr="000003D1">
          <w:rPr>
            <w:rStyle w:val="Hyperlink"/>
          </w:rPr>
          <w:t>export-compliance@andrew.cmu.edu</w:t>
        </w:r>
      </w:hyperlink>
      <w:r w:rsidRPr="006E3BFA">
        <w:t>) and the Office of Sponsored Programs (</w:t>
      </w:r>
      <w:hyperlink r:id="rId12" w:history="1">
        <w:r w:rsidR="00193063" w:rsidRPr="000003D1">
          <w:rPr>
            <w:rStyle w:val="Hyperlink"/>
          </w:rPr>
          <w:t>OSP@andrew.cmu.edu</w:t>
        </w:r>
      </w:hyperlink>
      <w:r w:rsidRPr="006E3BFA">
        <w:t>).</w:t>
      </w:r>
    </w:p>
    <w:p w14:paraId="0B5C0964" w14:textId="4E866773" w:rsidR="00601CD4" w:rsidRPr="006E3BFA" w:rsidRDefault="00601CD4"/>
    <w:p w14:paraId="153B78C0" w14:textId="2310F79D" w:rsidR="006C25CD" w:rsidRPr="006E3BFA" w:rsidRDefault="006C25CD">
      <w:r w:rsidRPr="006E3BFA">
        <w:t xml:space="preserve">The Export Compliance Group will continue to provide any updates and changes to export rules and regulations to the OVPR. Please contact the team at </w:t>
      </w:r>
      <w:hyperlink r:id="rId13" w:history="1">
        <w:r w:rsidR="00193063" w:rsidRPr="000003D1">
          <w:rPr>
            <w:rStyle w:val="Hyperlink"/>
          </w:rPr>
          <w:t>Export-Compliance@andrew.cmu.edu</w:t>
        </w:r>
      </w:hyperlink>
      <w:r w:rsidR="00193063">
        <w:t xml:space="preserve"> </w:t>
      </w:r>
      <w:r w:rsidRPr="006E3BFA">
        <w:t>with any questions.</w:t>
      </w:r>
    </w:p>
    <w:sectPr w:rsidR="006C25CD" w:rsidRPr="006E3BFA">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7A845" w14:textId="77777777" w:rsidR="00BC26F8" w:rsidRDefault="00BC26F8" w:rsidP="006E3BFA">
      <w:r>
        <w:separator/>
      </w:r>
    </w:p>
  </w:endnote>
  <w:endnote w:type="continuationSeparator" w:id="0">
    <w:p w14:paraId="74AA8643" w14:textId="77777777" w:rsidR="00BC26F8" w:rsidRDefault="00BC26F8" w:rsidP="006E3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2418994"/>
      <w:docPartObj>
        <w:docPartGallery w:val="Page Numbers (Bottom of Page)"/>
        <w:docPartUnique/>
      </w:docPartObj>
    </w:sdtPr>
    <w:sdtContent>
      <w:sdt>
        <w:sdtPr>
          <w:id w:val="-1705238520"/>
          <w:docPartObj>
            <w:docPartGallery w:val="Page Numbers (Top of Page)"/>
            <w:docPartUnique/>
          </w:docPartObj>
        </w:sdtPr>
        <w:sdtContent>
          <w:p w14:paraId="09F13FBD" w14:textId="4CC1FD36" w:rsidR="006E3BFA" w:rsidRDefault="006E3BFA">
            <w:pPr>
              <w:pStyle w:val="Footer"/>
            </w:pPr>
            <w:r w:rsidRPr="006E3BFA">
              <w:rPr>
                <w:sz w:val="20"/>
                <w:szCs w:val="20"/>
              </w:rPr>
              <w:t xml:space="preserve">Page </w:t>
            </w:r>
            <w:r w:rsidRPr="006E3BFA">
              <w:rPr>
                <w:b/>
                <w:bCs/>
                <w:sz w:val="20"/>
                <w:szCs w:val="20"/>
              </w:rPr>
              <w:fldChar w:fldCharType="begin"/>
            </w:r>
            <w:r w:rsidRPr="006E3BFA">
              <w:rPr>
                <w:b/>
                <w:bCs/>
                <w:sz w:val="20"/>
                <w:szCs w:val="20"/>
              </w:rPr>
              <w:instrText xml:space="preserve"> PAGE </w:instrText>
            </w:r>
            <w:r w:rsidRPr="006E3BFA">
              <w:rPr>
                <w:b/>
                <w:bCs/>
                <w:sz w:val="20"/>
                <w:szCs w:val="20"/>
              </w:rPr>
              <w:fldChar w:fldCharType="separate"/>
            </w:r>
            <w:r w:rsidR="00193063">
              <w:rPr>
                <w:b/>
                <w:bCs/>
                <w:noProof/>
                <w:sz w:val="20"/>
                <w:szCs w:val="20"/>
              </w:rPr>
              <w:t>1</w:t>
            </w:r>
            <w:r w:rsidRPr="006E3BFA">
              <w:rPr>
                <w:b/>
                <w:bCs/>
                <w:sz w:val="20"/>
                <w:szCs w:val="20"/>
              </w:rPr>
              <w:fldChar w:fldCharType="end"/>
            </w:r>
            <w:r w:rsidRPr="006E3BFA">
              <w:rPr>
                <w:sz w:val="20"/>
                <w:szCs w:val="20"/>
              </w:rPr>
              <w:t xml:space="preserve"> of </w:t>
            </w:r>
            <w:r w:rsidRPr="006E3BFA">
              <w:rPr>
                <w:b/>
                <w:bCs/>
                <w:sz w:val="20"/>
                <w:szCs w:val="20"/>
              </w:rPr>
              <w:fldChar w:fldCharType="begin"/>
            </w:r>
            <w:r w:rsidRPr="006E3BFA">
              <w:rPr>
                <w:b/>
                <w:bCs/>
                <w:sz w:val="20"/>
                <w:szCs w:val="20"/>
              </w:rPr>
              <w:instrText xml:space="preserve"> NUMPAGES  </w:instrText>
            </w:r>
            <w:r w:rsidRPr="006E3BFA">
              <w:rPr>
                <w:b/>
                <w:bCs/>
                <w:sz w:val="20"/>
                <w:szCs w:val="20"/>
              </w:rPr>
              <w:fldChar w:fldCharType="separate"/>
            </w:r>
            <w:r w:rsidR="00193063">
              <w:rPr>
                <w:b/>
                <w:bCs/>
                <w:noProof/>
                <w:sz w:val="20"/>
                <w:szCs w:val="20"/>
              </w:rPr>
              <w:t>2</w:t>
            </w:r>
            <w:r w:rsidRPr="006E3BFA">
              <w:rPr>
                <w:b/>
                <w:bCs/>
                <w:sz w:val="20"/>
                <w:szCs w:val="20"/>
              </w:rPr>
              <w:fldChar w:fldCharType="end"/>
            </w:r>
            <w:r>
              <w:rPr>
                <w:b/>
                <w:bCs/>
                <w:sz w:val="20"/>
                <w:szCs w:val="20"/>
              </w:rPr>
              <w:tab/>
            </w:r>
            <w:r>
              <w:rPr>
                <w:b/>
                <w:bCs/>
                <w:sz w:val="20"/>
                <w:szCs w:val="20"/>
              </w:rPr>
              <w:tab/>
              <w:t xml:space="preserve">     Updated: 4/21/2020</w:t>
            </w:r>
          </w:p>
        </w:sdtContent>
      </w:sdt>
    </w:sdtContent>
  </w:sdt>
  <w:p w14:paraId="18889E77" w14:textId="77777777" w:rsidR="006E3BFA" w:rsidRDefault="006E3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FD1F8" w14:textId="77777777" w:rsidR="00BC26F8" w:rsidRDefault="00BC26F8" w:rsidP="006E3BFA">
      <w:r>
        <w:separator/>
      </w:r>
    </w:p>
  </w:footnote>
  <w:footnote w:type="continuationSeparator" w:id="0">
    <w:p w14:paraId="63D5D27F" w14:textId="77777777" w:rsidR="00BC26F8" w:rsidRDefault="00BC26F8" w:rsidP="006E3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75D7B"/>
    <w:multiLevelType w:val="hybridMultilevel"/>
    <w:tmpl w:val="FEDE3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EC7AE6"/>
    <w:multiLevelType w:val="hybridMultilevel"/>
    <w:tmpl w:val="1E365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7C1B6B"/>
    <w:multiLevelType w:val="hybridMultilevel"/>
    <w:tmpl w:val="1E48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2E0"/>
    <w:rsid w:val="000402E0"/>
    <w:rsid w:val="00110D81"/>
    <w:rsid w:val="001158DF"/>
    <w:rsid w:val="00144127"/>
    <w:rsid w:val="00157407"/>
    <w:rsid w:val="00193063"/>
    <w:rsid w:val="001B62DA"/>
    <w:rsid w:val="001C1E34"/>
    <w:rsid w:val="001C4978"/>
    <w:rsid w:val="001E0732"/>
    <w:rsid w:val="001E489F"/>
    <w:rsid w:val="001F3526"/>
    <w:rsid w:val="00230BFF"/>
    <w:rsid w:val="002345DE"/>
    <w:rsid w:val="002444B2"/>
    <w:rsid w:val="00244716"/>
    <w:rsid w:val="00245CB6"/>
    <w:rsid w:val="002940ED"/>
    <w:rsid w:val="00296DCC"/>
    <w:rsid w:val="002D2B87"/>
    <w:rsid w:val="00301892"/>
    <w:rsid w:val="00306142"/>
    <w:rsid w:val="00342BC7"/>
    <w:rsid w:val="00365FF3"/>
    <w:rsid w:val="00393A53"/>
    <w:rsid w:val="003D6870"/>
    <w:rsid w:val="00506EE1"/>
    <w:rsid w:val="005176CE"/>
    <w:rsid w:val="00517E60"/>
    <w:rsid w:val="00523847"/>
    <w:rsid w:val="005403D5"/>
    <w:rsid w:val="0055097C"/>
    <w:rsid w:val="00550A6A"/>
    <w:rsid w:val="00575D0A"/>
    <w:rsid w:val="00581FD0"/>
    <w:rsid w:val="00596DFA"/>
    <w:rsid w:val="005A3435"/>
    <w:rsid w:val="005C60ED"/>
    <w:rsid w:val="00601CD4"/>
    <w:rsid w:val="00625369"/>
    <w:rsid w:val="006C25CD"/>
    <w:rsid w:val="006D1712"/>
    <w:rsid w:val="006E3BFA"/>
    <w:rsid w:val="007362DB"/>
    <w:rsid w:val="00760C85"/>
    <w:rsid w:val="0079247A"/>
    <w:rsid w:val="007A17AD"/>
    <w:rsid w:val="007B4A34"/>
    <w:rsid w:val="007C1617"/>
    <w:rsid w:val="007E252E"/>
    <w:rsid w:val="00843DD3"/>
    <w:rsid w:val="0085149C"/>
    <w:rsid w:val="00861DFC"/>
    <w:rsid w:val="008E46DE"/>
    <w:rsid w:val="008F1E54"/>
    <w:rsid w:val="00905000"/>
    <w:rsid w:val="00912E5F"/>
    <w:rsid w:val="0092740A"/>
    <w:rsid w:val="00967958"/>
    <w:rsid w:val="009E70A1"/>
    <w:rsid w:val="00A15697"/>
    <w:rsid w:val="00A217A3"/>
    <w:rsid w:val="00A23046"/>
    <w:rsid w:val="00A559BB"/>
    <w:rsid w:val="00A62366"/>
    <w:rsid w:val="00A75415"/>
    <w:rsid w:val="00A82FF7"/>
    <w:rsid w:val="00A96395"/>
    <w:rsid w:val="00AA6872"/>
    <w:rsid w:val="00AE4075"/>
    <w:rsid w:val="00B62CAF"/>
    <w:rsid w:val="00B84365"/>
    <w:rsid w:val="00BC26F8"/>
    <w:rsid w:val="00BF32A9"/>
    <w:rsid w:val="00C13C31"/>
    <w:rsid w:val="00C16A79"/>
    <w:rsid w:val="00C56920"/>
    <w:rsid w:val="00CF2FE1"/>
    <w:rsid w:val="00D12B74"/>
    <w:rsid w:val="00D2760B"/>
    <w:rsid w:val="00E43177"/>
    <w:rsid w:val="00E763E4"/>
    <w:rsid w:val="00E771BA"/>
    <w:rsid w:val="00E81D1F"/>
    <w:rsid w:val="00EA20FA"/>
    <w:rsid w:val="00EB7B04"/>
    <w:rsid w:val="00F45855"/>
    <w:rsid w:val="00F56797"/>
    <w:rsid w:val="00F95D09"/>
    <w:rsid w:val="00FE06EC"/>
    <w:rsid w:val="00FF1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35B36"/>
  <w15:chartTrackingRefBased/>
  <w15:docId w15:val="{EE1F0411-1141-45CA-B70F-E7D86C1A1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2E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02E0"/>
    <w:rPr>
      <w:color w:val="0563C1"/>
      <w:u w:val="single"/>
    </w:rPr>
  </w:style>
  <w:style w:type="paragraph" w:customStyle="1" w:styleId="Default">
    <w:name w:val="Default"/>
    <w:rsid w:val="00A23046"/>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65F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FF3"/>
    <w:rPr>
      <w:rFonts w:ascii="Segoe UI" w:hAnsi="Segoe UI" w:cs="Segoe UI"/>
      <w:sz w:val="18"/>
      <w:szCs w:val="18"/>
    </w:rPr>
  </w:style>
  <w:style w:type="character" w:styleId="CommentReference">
    <w:name w:val="annotation reference"/>
    <w:basedOn w:val="DefaultParagraphFont"/>
    <w:uiPriority w:val="99"/>
    <w:semiHidden/>
    <w:unhideWhenUsed/>
    <w:rsid w:val="00FF1AA8"/>
    <w:rPr>
      <w:sz w:val="16"/>
      <w:szCs w:val="16"/>
    </w:rPr>
  </w:style>
  <w:style w:type="paragraph" w:styleId="CommentText">
    <w:name w:val="annotation text"/>
    <w:basedOn w:val="Normal"/>
    <w:link w:val="CommentTextChar"/>
    <w:uiPriority w:val="99"/>
    <w:semiHidden/>
    <w:unhideWhenUsed/>
    <w:rsid w:val="00FF1AA8"/>
    <w:rPr>
      <w:sz w:val="20"/>
      <w:szCs w:val="20"/>
    </w:rPr>
  </w:style>
  <w:style w:type="character" w:customStyle="1" w:styleId="CommentTextChar">
    <w:name w:val="Comment Text Char"/>
    <w:basedOn w:val="DefaultParagraphFont"/>
    <w:link w:val="CommentText"/>
    <w:uiPriority w:val="99"/>
    <w:semiHidden/>
    <w:rsid w:val="00FF1AA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F1AA8"/>
    <w:rPr>
      <w:b/>
      <w:bCs/>
    </w:rPr>
  </w:style>
  <w:style w:type="character" w:customStyle="1" w:styleId="CommentSubjectChar">
    <w:name w:val="Comment Subject Char"/>
    <w:basedOn w:val="CommentTextChar"/>
    <w:link w:val="CommentSubject"/>
    <w:uiPriority w:val="99"/>
    <w:semiHidden/>
    <w:rsid w:val="00FF1AA8"/>
    <w:rPr>
      <w:rFonts w:ascii="Calibri" w:hAnsi="Calibri" w:cs="Calibri"/>
      <w:b/>
      <w:bCs/>
      <w:sz w:val="20"/>
      <w:szCs w:val="20"/>
    </w:rPr>
  </w:style>
  <w:style w:type="paragraph" w:styleId="Revision">
    <w:name w:val="Revision"/>
    <w:hidden/>
    <w:uiPriority w:val="99"/>
    <w:semiHidden/>
    <w:rsid w:val="002444B2"/>
    <w:pPr>
      <w:spacing w:after="0" w:line="240" w:lineRule="auto"/>
    </w:pPr>
    <w:rPr>
      <w:rFonts w:ascii="Calibri" w:hAnsi="Calibri" w:cs="Calibri"/>
    </w:rPr>
  </w:style>
  <w:style w:type="paragraph" w:styleId="Header">
    <w:name w:val="header"/>
    <w:basedOn w:val="Normal"/>
    <w:link w:val="HeaderChar"/>
    <w:uiPriority w:val="99"/>
    <w:unhideWhenUsed/>
    <w:rsid w:val="006E3BFA"/>
    <w:pPr>
      <w:tabs>
        <w:tab w:val="center" w:pos="4680"/>
        <w:tab w:val="right" w:pos="9360"/>
      </w:tabs>
    </w:pPr>
  </w:style>
  <w:style w:type="character" w:customStyle="1" w:styleId="HeaderChar">
    <w:name w:val="Header Char"/>
    <w:basedOn w:val="DefaultParagraphFont"/>
    <w:link w:val="Header"/>
    <w:uiPriority w:val="99"/>
    <w:rsid w:val="006E3BFA"/>
    <w:rPr>
      <w:rFonts w:ascii="Calibri" w:hAnsi="Calibri" w:cs="Calibri"/>
    </w:rPr>
  </w:style>
  <w:style w:type="paragraph" w:styleId="Footer">
    <w:name w:val="footer"/>
    <w:basedOn w:val="Normal"/>
    <w:link w:val="FooterChar"/>
    <w:uiPriority w:val="99"/>
    <w:unhideWhenUsed/>
    <w:rsid w:val="006E3BFA"/>
    <w:pPr>
      <w:tabs>
        <w:tab w:val="center" w:pos="4680"/>
        <w:tab w:val="right" w:pos="9360"/>
      </w:tabs>
    </w:pPr>
  </w:style>
  <w:style w:type="character" w:customStyle="1" w:styleId="FooterChar">
    <w:name w:val="Footer Char"/>
    <w:basedOn w:val="DefaultParagraphFont"/>
    <w:link w:val="Footer"/>
    <w:uiPriority w:val="99"/>
    <w:rsid w:val="006E3BFA"/>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112119">
      <w:bodyDiv w:val="1"/>
      <w:marLeft w:val="0"/>
      <w:marRight w:val="0"/>
      <w:marTop w:val="0"/>
      <w:marBottom w:val="0"/>
      <w:divBdr>
        <w:top w:val="none" w:sz="0" w:space="0" w:color="auto"/>
        <w:left w:val="none" w:sz="0" w:space="0" w:color="auto"/>
        <w:bottom w:val="none" w:sz="0" w:space="0" w:color="auto"/>
        <w:right w:val="none" w:sz="0" w:space="0" w:color="auto"/>
      </w:divBdr>
    </w:div>
    <w:div w:id="155519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port-compliance@andrew.cmu.edu" TargetMode="External"/><Relationship Id="rId13" Type="http://schemas.openxmlformats.org/officeDocument/2006/relationships/hyperlink" Target="mailto:Export-Compliance@andrew.cm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SP@andrew.cmu.ed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xport-compliance@andrew.cmu.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mu.edu/idp/profile/SAML2/POST/SSO?execution=e2s1" TargetMode="External"/><Relationship Id="rId4" Type="http://schemas.openxmlformats.org/officeDocument/2006/relationships/settings" Target="settings.xml"/><Relationship Id="rId9" Type="http://schemas.openxmlformats.org/officeDocument/2006/relationships/hyperlink" Target="https://www.cmu.edu/computing/services/endpoint/network-access/vpn/index.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E12FB-38E2-41BA-979F-319637F88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 M Oswell</dc:creator>
  <cp:keywords/>
  <dc:description/>
  <cp:lastModifiedBy>Emily Rybinski</cp:lastModifiedBy>
  <cp:revision>4</cp:revision>
  <dcterms:created xsi:type="dcterms:W3CDTF">2020-04-21T14:25:00Z</dcterms:created>
  <dcterms:modified xsi:type="dcterms:W3CDTF">2020-04-21T14:45:00Z</dcterms:modified>
</cp:coreProperties>
</file>