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37C" w:rsidRDefault="00A7037C" w:rsidP="00A7037C">
      <w:pPr>
        <w:pStyle w:val="NoSpacing"/>
        <w:jc w:val="center"/>
        <w:rPr>
          <w:rFonts w:ascii="Times New Roman" w:hAnsi="Times New Roman" w:cs="Times New Roman"/>
          <w:b/>
        </w:rPr>
      </w:pPr>
      <w:r w:rsidRPr="00750577">
        <w:rPr>
          <w:rFonts w:ascii="Times New Roman" w:hAnsi="Times New Roman" w:cs="Times New Roman"/>
          <w:b/>
        </w:rPr>
        <w:t>GIFT</w:t>
      </w:r>
      <w:r w:rsidR="00323E2B">
        <w:rPr>
          <w:rFonts w:ascii="Times New Roman" w:hAnsi="Times New Roman" w:cs="Times New Roman"/>
          <w:b/>
        </w:rPr>
        <w:t>,</w:t>
      </w:r>
      <w:r w:rsidR="001D2FF8">
        <w:rPr>
          <w:rFonts w:ascii="Times New Roman" w:hAnsi="Times New Roman" w:cs="Times New Roman"/>
          <w:b/>
        </w:rPr>
        <w:t xml:space="preserve"> </w:t>
      </w:r>
      <w:r w:rsidRPr="00750577">
        <w:rPr>
          <w:rFonts w:ascii="Times New Roman" w:hAnsi="Times New Roman" w:cs="Times New Roman"/>
          <w:b/>
        </w:rPr>
        <w:t>SPONSORED AWARD</w:t>
      </w:r>
      <w:r w:rsidR="00323E2B">
        <w:rPr>
          <w:rFonts w:ascii="Times New Roman" w:hAnsi="Times New Roman" w:cs="Times New Roman"/>
          <w:b/>
        </w:rPr>
        <w:t xml:space="preserve"> OR SOMETHING ELSE</w:t>
      </w:r>
      <w:r w:rsidRPr="00750577">
        <w:rPr>
          <w:rFonts w:ascii="Times New Roman" w:hAnsi="Times New Roman" w:cs="Times New Roman"/>
          <w:b/>
        </w:rPr>
        <w:t>?</w:t>
      </w:r>
    </w:p>
    <w:p w:rsidR="00A7037C" w:rsidRPr="00750577" w:rsidRDefault="00A7037C" w:rsidP="00A7037C">
      <w:pPr>
        <w:pStyle w:val="NoSpacing"/>
        <w:jc w:val="center"/>
        <w:rPr>
          <w:rFonts w:ascii="Times New Roman" w:hAnsi="Times New Roman" w:cs="Times New Roman"/>
          <w:b/>
        </w:rPr>
      </w:pPr>
    </w:p>
    <w:p w:rsidR="00AE7FB3" w:rsidRDefault="00A7037C" w:rsidP="00A7037C">
      <w:pPr>
        <w:pStyle w:val="Default"/>
        <w:rPr>
          <w:rFonts w:eastAsiaTheme="minorHAnsi"/>
          <w:sz w:val="20"/>
          <w:szCs w:val="20"/>
        </w:rPr>
      </w:pPr>
      <w:r w:rsidRPr="00332BD3">
        <w:rPr>
          <w:sz w:val="20"/>
          <w:szCs w:val="20"/>
        </w:rPr>
        <w:t>This guideline will provide assistance to determine if your award is a gift</w:t>
      </w:r>
      <w:r w:rsidR="00323E2B">
        <w:rPr>
          <w:sz w:val="20"/>
          <w:szCs w:val="20"/>
        </w:rPr>
        <w:t>,</w:t>
      </w:r>
      <w:r w:rsidRPr="00332BD3">
        <w:rPr>
          <w:sz w:val="20"/>
          <w:szCs w:val="20"/>
        </w:rPr>
        <w:t xml:space="preserve"> a sponsored award</w:t>
      </w:r>
      <w:r w:rsidR="00323E2B">
        <w:rPr>
          <w:sz w:val="20"/>
          <w:szCs w:val="20"/>
        </w:rPr>
        <w:t>, or if it does not fall into either of those categories</w:t>
      </w:r>
      <w:r w:rsidRPr="00332BD3">
        <w:rPr>
          <w:sz w:val="20"/>
          <w:szCs w:val="20"/>
        </w:rPr>
        <w:t xml:space="preserve">. </w:t>
      </w:r>
      <w:r w:rsidR="00323E2B">
        <w:rPr>
          <w:sz w:val="20"/>
          <w:szCs w:val="20"/>
        </w:rPr>
        <w:t>Funding coming into CMU</w:t>
      </w:r>
      <w:r w:rsidRPr="00332BD3">
        <w:rPr>
          <w:sz w:val="20"/>
          <w:szCs w:val="20"/>
        </w:rPr>
        <w:t xml:space="preserve"> may be labeled in a variety of ways and may not reflect how the University will be required to manage the funding. </w:t>
      </w:r>
      <w:r w:rsidRPr="00332BD3">
        <w:rPr>
          <w:rFonts w:eastAsiaTheme="minorHAnsi"/>
          <w:sz w:val="20"/>
          <w:szCs w:val="20"/>
        </w:rPr>
        <w:t xml:space="preserve"> Below are some general guidelines that should help you decide the appropriate contact office for assistance for your </w:t>
      </w:r>
      <w:r w:rsidR="00323E2B">
        <w:rPr>
          <w:rFonts w:eastAsiaTheme="minorHAnsi"/>
          <w:sz w:val="20"/>
          <w:szCs w:val="20"/>
        </w:rPr>
        <w:t>funding</w:t>
      </w:r>
      <w:r w:rsidRPr="00332BD3">
        <w:rPr>
          <w:rFonts w:eastAsiaTheme="minorHAnsi"/>
          <w:sz w:val="20"/>
          <w:szCs w:val="20"/>
        </w:rPr>
        <w:t xml:space="preserve">, especially for </w:t>
      </w:r>
      <w:r w:rsidR="00323E2B">
        <w:rPr>
          <w:rFonts w:eastAsiaTheme="minorHAnsi"/>
          <w:sz w:val="20"/>
          <w:szCs w:val="20"/>
        </w:rPr>
        <w:t>awards made by</w:t>
      </w:r>
      <w:r w:rsidR="00323E2B" w:rsidRPr="00332BD3">
        <w:rPr>
          <w:rFonts w:eastAsiaTheme="minorHAnsi"/>
          <w:sz w:val="20"/>
          <w:szCs w:val="20"/>
        </w:rPr>
        <w:t xml:space="preserve"> </w:t>
      </w:r>
      <w:r w:rsidRPr="00332BD3">
        <w:rPr>
          <w:rFonts w:eastAsiaTheme="minorHAnsi"/>
          <w:sz w:val="20"/>
          <w:szCs w:val="20"/>
        </w:rPr>
        <w:t>corporations and foundations.</w:t>
      </w:r>
    </w:p>
    <w:p w:rsidR="00A7037C" w:rsidRPr="00774A93" w:rsidRDefault="00A7037C" w:rsidP="00A7037C">
      <w:pPr>
        <w:pStyle w:val="Default"/>
        <w:rPr>
          <w:b/>
          <w:spacing w:val="-2"/>
          <w:sz w:val="22"/>
          <w:szCs w:val="22"/>
        </w:rPr>
      </w:pPr>
      <w:r w:rsidRPr="00332BD3">
        <w:rPr>
          <w:rFonts w:eastAsiaTheme="minorHAnsi"/>
          <w:sz w:val="20"/>
          <w:szCs w:val="20"/>
        </w:rPr>
        <w:t xml:space="preserve">  </w:t>
      </w:r>
    </w:p>
    <w:p w:rsidR="00A7037C" w:rsidRPr="00332BD3" w:rsidRDefault="00A7037C" w:rsidP="00A7037C">
      <w:pPr>
        <w:pStyle w:val="NoSpacing"/>
        <w:jc w:val="center"/>
        <w:rPr>
          <w:rFonts w:ascii="Times New Roman" w:hAnsi="Times New Roman" w:cs="Times New Roman"/>
          <w:b/>
          <w:sz w:val="24"/>
          <w:szCs w:val="24"/>
        </w:rPr>
      </w:pPr>
      <w:r w:rsidRPr="00332BD3">
        <w:rPr>
          <w:rFonts w:ascii="Times New Roman" w:hAnsi="Times New Roman" w:cs="Times New Roman"/>
          <w:b/>
          <w:spacing w:val="-2"/>
          <w:sz w:val="24"/>
          <w:szCs w:val="24"/>
        </w:rPr>
        <w:t>G</w:t>
      </w:r>
      <w:r w:rsidRPr="00332BD3">
        <w:rPr>
          <w:rFonts w:ascii="Times New Roman" w:hAnsi="Times New Roman" w:cs="Times New Roman"/>
          <w:b/>
          <w:sz w:val="24"/>
          <w:szCs w:val="24"/>
        </w:rPr>
        <w:t>i</w:t>
      </w:r>
      <w:r w:rsidRPr="00332BD3">
        <w:rPr>
          <w:rFonts w:ascii="Times New Roman" w:hAnsi="Times New Roman" w:cs="Times New Roman"/>
          <w:b/>
          <w:spacing w:val="1"/>
          <w:sz w:val="24"/>
          <w:szCs w:val="24"/>
        </w:rPr>
        <w:t>f</w:t>
      </w:r>
      <w:r w:rsidRPr="00332BD3">
        <w:rPr>
          <w:rFonts w:ascii="Times New Roman" w:hAnsi="Times New Roman" w:cs="Times New Roman"/>
          <w:b/>
          <w:sz w:val="24"/>
          <w:szCs w:val="24"/>
        </w:rPr>
        <w:t xml:space="preserve">t </w:t>
      </w:r>
      <w:r w:rsidRPr="00332BD3">
        <w:rPr>
          <w:rFonts w:ascii="Times New Roman" w:hAnsi="Times New Roman" w:cs="Times New Roman"/>
          <w:b/>
          <w:spacing w:val="-2"/>
          <w:sz w:val="24"/>
          <w:szCs w:val="24"/>
        </w:rPr>
        <w:t>C</w:t>
      </w:r>
      <w:r w:rsidRPr="00332BD3">
        <w:rPr>
          <w:rFonts w:ascii="Times New Roman" w:hAnsi="Times New Roman" w:cs="Times New Roman"/>
          <w:b/>
          <w:spacing w:val="-1"/>
          <w:sz w:val="24"/>
          <w:szCs w:val="24"/>
        </w:rPr>
        <w:t>r</w:t>
      </w:r>
      <w:r w:rsidRPr="00332BD3">
        <w:rPr>
          <w:rFonts w:ascii="Times New Roman" w:hAnsi="Times New Roman" w:cs="Times New Roman"/>
          <w:b/>
          <w:sz w:val="24"/>
          <w:szCs w:val="24"/>
        </w:rPr>
        <w:t>ite</w:t>
      </w:r>
      <w:r w:rsidRPr="00332BD3">
        <w:rPr>
          <w:rFonts w:ascii="Times New Roman" w:hAnsi="Times New Roman" w:cs="Times New Roman"/>
          <w:b/>
          <w:spacing w:val="-1"/>
          <w:sz w:val="24"/>
          <w:szCs w:val="24"/>
        </w:rPr>
        <w:t>r</w:t>
      </w:r>
      <w:r w:rsidRPr="00332BD3">
        <w:rPr>
          <w:rFonts w:ascii="Times New Roman" w:hAnsi="Times New Roman" w:cs="Times New Roman"/>
          <w:b/>
          <w:sz w:val="24"/>
          <w:szCs w:val="24"/>
        </w:rPr>
        <w:t>ia</w:t>
      </w:r>
    </w:p>
    <w:p w:rsidR="00A7037C" w:rsidRDefault="00A7037C" w:rsidP="00A7037C">
      <w:pPr>
        <w:overflowPunct w:val="0"/>
        <w:autoSpaceDE w:val="0"/>
        <w:autoSpaceDN w:val="0"/>
        <w:spacing w:line="240" w:lineRule="auto"/>
        <w:ind w:right="230"/>
        <w:rPr>
          <w:rFonts w:ascii="Times New Roman" w:hAnsi="Times New Roman"/>
          <w:sz w:val="20"/>
          <w:szCs w:val="20"/>
        </w:rPr>
      </w:pPr>
      <w:r w:rsidRPr="00334732">
        <w:rPr>
          <w:rFonts w:ascii="Times New Roman" w:hAnsi="Times New Roman"/>
          <w:b/>
          <w:sz w:val="20"/>
          <w:szCs w:val="20"/>
        </w:rPr>
        <w:t>Definition:</w:t>
      </w:r>
      <w:r>
        <w:rPr>
          <w:rFonts w:ascii="Times New Roman" w:hAnsi="Times New Roman"/>
          <w:sz w:val="20"/>
          <w:szCs w:val="20"/>
        </w:rPr>
        <w:t xml:space="preserve">  A gift is a contribution received for either unrestricted or restricted use in the furtherance of the institution</w:t>
      </w:r>
      <w:r w:rsidR="009C538B">
        <w:rPr>
          <w:rFonts w:ascii="Times New Roman" w:hAnsi="Times New Roman"/>
          <w:sz w:val="20"/>
          <w:szCs w:val="20"/>
        </w:rPr>
        <w:t>’s mission</w:t>
      </w:r>
      <w:r>
        <w:rPr>
          <w:rFonts w:ascii="Times New Roman" w:hAnsi="Times New Roman"/>
          <w:sz w:val="20"/>
          <w:szCs w:val="20"/>
        </w:rPr>
        <w:t xml:space="preserve"> for which the institution has made no commitment of resources or services other than committing to use the gift as the donor specifies.  The contribution is a nonreciprocal transfer in that there is no implicit or explicit statement of exchange, purchase of services or provision of exclusive information. </w:t>
      </w:r>
    </w:p>
    <w:p w:rsidR="00A7037C" w:rsidRDefault="00A7037C" w:rsidP="00A7037C">
      <w:pPr>
        <w:pStyle w:val="NoSpacing"/>
        <w:rPr>
          <w:rFonts w:ascii="Times New Roman" w:hAnsi="Times New Roman" w:cs="Times New Roman"/>
          <w:sz w:val="20"/>
          <w:szCs w:val="20"/>
        </w:rPr>
      </w:pPr>
      <w:r w:rsidRPr="00332BD3">
        <w:rPr>
          <w:rFonts w:ascii="Times New Roman" w:hAnsi="Times New Roman" w:cs="Times New Roman"/>
          <w:sz w:val="20"/>
          <w:szCs w:val="20"/>
        </w:rPr>
        <w:t>Awards or funding that meet the following criteria are generally considered to be gifts:</w:t>
      </w:r>
    </w:p>
    <w:p w:rsidR="00A7037C" w:rsidRPr="00332BD3" w:rsidRDefault="00A7037C" w:rsidP="00A7037C">
      <w:pPr>
        <w:pStyle w:val="NoSpacing"/>
        <w:rPr>
          <w:rFonts w:ascii="Times New Roman" w:hAnsi="Times New Roman" w:cs="Times New Roman"/>
          <w:sz w:val="20"/>
          <w:szCs w:val="20"/>
        </w:rPr>
      </w:pPr>
    </w:p>
    <w:p w:rsidR="003C077C" w:rsidRPr="00332BD3" w:rsidRDefault="003C077C" w:rsidP="003C077C">
      <w:pPr>
        <w:pStyle w:val="ListParagraph"/>
        <w:numPr>
          <w:ilvl w:val="0"/>
          <w:numId w:val="2"/>
        </w:numPr>
        <w:kinsoku w:val="0"/>
        <w:overflowPunct w:val="0"/>
        <w:autoSpaceDE w:val="0"/>
        <w:autoSpaceDN w:val="0"/>
        <w:adjustRightInd w:val="0"/>
        <w:spacing w:after="0" w:line="240" w:lineRule="auto"/>
        <w:ind w:right="234"/>
        <w:rPr>
          <w:rFonts w:ascii="Times New Roman" w:hAnsi="Times New Roman" w:cs="Times New Roman"/>
          <w:sz w:val="20"/>
          <w:szCs w:val="20"/>
        </w:rPr>
      </w:pPr>
      <w:r w:rsidRPr="00332BD3">
        <w:rPr>
          <w:rFonts w:ascii="Times New Roman" w:hAnsi="Times New Roman" w:cs="Times New Roman"/>
          <w:sz w:val="20"/>
          <w:szCs w:val="20"/>
        </w:rPr>
        <w:t>The gift</w:t>
      </w:r>
      <w:r w:rsidRPr="00196976">
        <w:rPr>
          <w:rFonts w:ascii="Times New Roman" w:hAnsi="Times New Roman" w:cs="Times New Roman"/>
          <w:spacing w:val="-3"/>
          <w:sz w:val="20"/>
          <w:szCs w:val="20"/>
        </w:rPr>
        <w:t xml:space="preserve"> </w:t>
      </w:r>
      <w:r w:rsidRPr="00196976">
        <w:rPr>
          <w:rFonts w:ascii="Times New Roman" w:hAnsi="Times New Roman" w:cs="Times New Roman"/>
          <w:sz w:val="20"/>
          <w:szCs w:val="20"/>
        </w:rPr>
        <w:t>pro</w:t>
      </w:r>
      <w:r w:rsidRPr="00196976">
        <w:rPr>
          <w:rFonts w:ascii="Times New Roman" w:hAnsi="Times New Roman" w:cs="Times New Roman"/>
          <w:spacing w:val="-1"/>
          <w:sz w:val="20"/>
          <w:szCs w:val="20"/>
        </w:rPr>
        <w:t>v</w:t>
      </w:r>
      <w:r w:rsidRPr="00196976">
        <w:rPr>
          <w:rFonts w:ascii="Times New Roman" w:hAnsi="Times New Roman" w:cs="Times New Roman"/>
          <w:sz w:val="20"/>
          <w:szCs w:val="20"/>
        </w:rPr>
        <w:t>ides s</w:t>
      </w:r>
      <w:r w:rsidRPr="00196976">
        <w:rPr>
          <w:rFonts w:ascii="Times New Roman" w:hAnsi="Times New Roman" w:cs="Times New Roman"/>
          <w:spacing w:val="2"/>
          <w:sz w:val="20"/>
          <w:szCs w:val="20"/>
        </w:rPr>
        <w:t>u</w:t>
      </w:r>
      <w:r w:rsidRPr="00196976">
        <w:rPr>
          <w:rFonts w:ascii="Times New Roman" w:hAnsi="Times New Roman" w:cs="Times New Roman"/>
          <w:sz w:val="20"/>
          <w:szCs w:val="20"/>
        </w:rPr>
        <w:t xml:space="preserve">pport </w:t>
      </w:r>
      <w:r w:rsidRPr="00196976">
        <w:rPr>
          <w:rFonts w:ascii="Times New Roman" w:hAnsi="Times New Roman" w:cs="Times New Roman"/>
          <w:spacing w:val="-1"/>
          <w:sz w:val="20"/>
          <w:szCs w:val="20"/>
        </w:rPr>
        <w:t>f</w:t>
      </w:r>
      <w:r w:rsidRPr="00196976">
        <w:rPr>
          <w:rFonts w:ascii="Times New Roman" w:hAnsi="Times New Roman" w:cs="Times New Roman"/>
          <w:sz w:val="20"/>
          <w:szCs w:val="20"/>
        </w:rPr>
        <w:t>or</w:t>
      </w:r>
      <w:r w:rsidRPr="00196976">
        <w:rPr>
          <w:rFonts w:ascii="Times New Roman" w:hAnsi="Times New Roman" w:cs="Times New Roman"/>
          <w:spacing w:val="-1"/>
          <w:sz w:val="20"/>
          <w:szCs w:val="20"/>
        </w:rPr>
        <w:t xml:space="preserve"> </w:t>
      </w:r>
      <w:r w:rsidRPr="00196976">
        <w:rPr>
          <w:rFonts w:ascii="Times New Roman" w:hAnsi="Times New Roman" w:cs="Times New Roman"/>
          <w:sz w:val="20"/>
          <w:szCs w:val="20"/>
        </w:rPr>
        <w:t>pro</w:t>
      </w:r>
      <w:r w:rsidRPr="00196976">
        <w:rPr>
          <w:rFonts w:ascii="Times New Roman" w:hAnsi="Times New Roman" w:cs="Times New Roman"/>
          <w:spacing w:val="-2"/>
          <w:sz w:val="20"/>
          <w:szCs w:val="20"/>
        </w:rPr>
        <w:t>f</w:t>
      </w:r>
      <w:r w:rsidRPr="00196976">
        <w:rPr>
          <w:rFonts w:ascii="Times New Roman" w:hAnsi="Times New Roman" w:cs="Times New Roman"/>
          <w:spacing w:val="-1"/>
          <w:sz w:val="20"/>
          <w:szCs w:val="20"/>
        </w:rPr>
        <w:t>e</w:t>
      </w:r>
      <w:r w:rsidRPr="00196976">
        <w:rPr>
          <w:rFonts w:ascii="Times New Roman" w:hAnsi="Times New Roman" w:cs="Times New Roman"/>
          <w:sz w:val="20"/>
          <w:szCs w:val="20"/>
        </w:rPr>
        <w:t xml:space="preserve">ssorships, </w:t>
      </w:r>
      <w:r w:rsidRPr="00196976">
        <w:rPr>
          <w:rFonts w:ascii="Times New Roman" w:hAnsi="Times New Roman" w:cs="Times New Roman"/>
          <w:spacing w:val="-1"/>
          <w:sz w:val="20"/>
          <w:szCs w:val="20"/>
        </w:rPr>
        <w:t>e</w:t>
      </w:r>
      <w:r w:rsidRPr="00196976">
        <w:rPr>
          <w:rFonts w:ascii="Times New Roman" w:hAnsi="Times New Roman" w:cs="Times New Roman"/>
          <w:sz w:val="20"/>
          <w:szCs w:val="20"/>
        </w:rPr>
        <w:t>nd</w:t>
      </w:r>
      <w:r w:rsidRPr="00196976">
        <w:rPr>
          <w:rFonts w:ascii="Times New Roman" w:hAnsi="Times New Roman" w:cs="Times New Roman"/>
          <w:spacing w:val="2"/>
          <w:sz w:val="20"/>
          <w:szCs w:val="20"/>
        </w:rPr>
        <w:t>o</w:t>
      </w:r>
      <w:r w:rsidRPr="00196976">
        <w:rPr>
          <w:rFonts w:ascii="Times New Roman" w:hAnsi="Times New Roman" w:cs="Times New Roman"/>
          <w:spacing w:val="1"/>
          <w:sz w:val="20"/>
          <w:szCs w:val="20"/>
        </w:rPr>
        <w:t>w</w:t>
      </w:r>
      <w:r w:rsidRPr="00196976">
        <w:rPr>
          <w:rFonts w:ascii="Times New Roman" w:hAnsi="Times New Roman" w:cs="Times New Roman"/>
          <w:spacing w:val="-1"/>
          <w:sz w:val="20"/>
          <w:szCs w:val="20"/>
        </w:rPr>
        <w:t>e</w:t>
      </w:r>
      <w:r w:rsidRPr="00196976">
        <w:rPr>
          <w:rFonts w:ascii="Times New Roman" w:hAnsi="Times New Roman" w:cs="Times New Roman"/>
          <w:sz w:val="20"/>
          <w:szCs w:val="20"/>
        </w:rPr>
        <w:t xml:space="preserve">d </w:t>
      </w:r>
      <w:r w:rsidRPr="00196976">
        <w:rPr>
          <w:rFonts w:ascii="Times New Roman" w:hAnsi="Times New Roman" w:cs="Times New Roman"/>
          <w:spacing w:val="-1"/>
          <w:sz w:val="20"/>
          <w:szCs w:val="20"/>
        </w:rPr>
        <w:t>c</w:t>
      </w:r>
      <w:r w:rsidRPr="00196976">
        <w:rPr>
          <w:rFonts w:ascii="Times New Roman" w:hAnsi="Times New Roman" w:cs="Times New Roman"/>
          <w:sz w:val="20"/>
          <w:szCs w:val="20"/>
        </w:rPr>
        <w:t>h</w:t>
      </w:r>
      <w:r w:rsidRPr="00196976">
        <w:rPr>
          <w:rFonts w:ascii="Times New Roman" w:hAnsi="Times New Roman" w:cs="Times New Roman"/>
          <w:spacing w:val="-1"/>
          <w:sz w:val="20"/>
          <w:szCs w:val="20"/>
        </w:rPr>
        <w:t>a</w:t>
      </w:r>
      <w:r w:rsidRPr="00196976">
        <w:rPr>
          <w:rFonts w:ascii="Times New Roman" w:hAnsi="Times New Roman" w:cs="Times New Roman"/>
          <w:sz w:val="20"/>
          <w:szCs w:val="20"/>
        </w:rPr>
        <w:t>irs,</w:t>
      </w:r>
      <w:r w:rsidRPr="00332BD3">
        <w:rPr>
          <w:rFonts w:ascii="Times New Roman" w:hAnsi="Times New Roman" w:cs="Times New Roman"/>
          <w:sz w:val="20"/>
          <w:szCs w:val="20"/>
        </w:rPr>
        <w:t xml:space="preserve"> s</w:t>
      </w:r>
      <w:r w:rsidRPr="00332BD3">
        <w:rPr>
          <w:rFonts w:ascii="Times New Roman" w:hAnsi="Times New Roman" w:cs="Times New Roman"/>
          <w:spacing w:val="-1"/>
          <w:sz w:val="20"/>
          <w:szCs w:val="20"/>
        </w:rPr>
        <w:t>c</w:t>
      </w:r>
      <w:r w:rsidRPr="00332BD3">
        <w:rPr>
          <w:rFonts w:ascii="Times New Roman" w:hAnsi="Times New Roman" w:cs="Times New Roman"/>
          <w:sz w:val="20"/>
          <w:szCs w:val="20"/>
        </w:rPr>
        <w:t>hola</w:t>
      </w:r>
      <w:r w:rsidRPr="00332BD3">
        <w:rPr>
          <w:rFonts w:ascii="Times New Roman" w:hAnsi="Times New Roman" w:cs="Times New Roman"/>
          <w:spacing w:val="-2"/>
          <w:sz w:val="20"/>
          <w:szCs w:val="20"/>
        </w:rPr>
        <w:t>r</w:t>
      </w:r>
      <w:r w:rsidRPr="00332BD3">
        <w:rPr>
          <w:rFonts w:ascii="Times New Roman" w:hAnsi="Times New Roman" w:cs="Times New Roman"/>
          <w:sz w:val="20"/>
          <w:szCs w:val="20"/>
        </w:rPr>
        <w:t>ships, non</w:t>
      </w:r>
      <w:r w:rsidRPr="00332BD3">
        <w:rPr>
          <w:rFonts w:ascii="Times New Roman" w:hAnsi="Times New Roman" w:cs="Times New Roman"/>
          <w:spacing w:val="-1"/>
          <w:sz w:val="20"/>
          <w:szCs w:val="20"/>
        </w:rPr>
        <w:t>-</w:t>
      </w:r>
      <w:r w:rsidRPr="00332BD3">
        <w:rPr>
          <w:rFonts w:ascii="Times New Roman" w:hAnsi="Times New Roman" w:cs="Times New Roman"/>
          <w:sz w:val="20"/>
          <w:szCs w:val="20"/>
        </w:rPr>
        <w:t>f</w:t>
      </w:r>
      <w:r w:rsidRPr="00332BD3">
        <w:rPr>
          <w:rFonts w:ascii="Times New Roman" w:hAnsi="Times New Roman" w:cs="Times New Roman"/>
          <w:spacing w:val="-2"/>
          <w:sz w:val="20"/>
          <w:szCs w:val="20"/>
        </w:rPr>
        <w:t>e</w:t>
      </w:r>
      <w:r w:rsidRPr="00332BD3">
        <w:rPr>
          <w:rFonts w:ascii="Times New Roman" w:hAnsi="Times New Roman" w:cs="Times New Roman"/>
          <w:spacing w:val="2"/>
          <w:sz w:val="20"/>
          <w:szCs w:val="20"/>
        </w:rPr>
        <w:t>d</w:t>
      </w:r>
      <w:r w:rsidRPr="00332BD3">
        <w:rPr>
          <w:rFonts w:ascii="Times New Roman" w:hAnsi="Times New Roman" w:cs="Times New Roman"/>
          <w:spacing w:val="-1"/>
          <w:sz w:val="20"/>
          <w:szCs w:val="20"/>
        </w:rPr>
        <w:t>e</w:t>
      </w:r>
      <w:r w:rsidRPr="00332BD3">
        <w:rPr>
          <w:rFonts w:ascii="Times New Roman" w:hAnsi="Times New Roman" w:cs="Times New Roman"/>
          <w:spacing w:val="1"/>
          <w:sz w:val="20"/>
          <w:szCs w:val="20"/>
        </w:rPr>
        <w:t>r</w:t>
      </w:r>
      <w:r w:rsidRPr="00332BD3">
        <w:rPr>
          <w:rFonts w:ascii="Times New Roman" w:hAnsi="Times New Roman" w:cs="Times New Roman"/>
          <w:spacing w:val="-1"/>
          <w:sz w:val="20"/>
          <w:szCs w:val="20"/>
        </w:rPr>
        <w:t>a</w:t>
      </w:r>
      <w:r w:rsidRPr="00332BD3">
        <w:rPr>
          <w:rFonts w:ascii="Times New Roman" w:hAnsi="Times New Roman" w:cs="Times New Roman"/>
          <w:sz w:val="20"/>
          <w:szCs w:val="20"/>
        </w:rPr>
        <w:t>l building</w:t>
      </w:r>
      <w:r w:rsidRPr="00332BD3">
        <w:rPr>
          <w:rFonts w:ascii="Times New Roman" w:hAnsi="Times New Roman" w:cs="Times New Roman"/>
          <w:spacing w:val="-3"/>
          <w:sz w:val="20"/>
          <w:szCs w:val="20"/>
        </w:rPr>
        <w:t xml:space="preserve"> </w:t>
      </w:r>
      <w:r w:rsidRPr="00332BD3">
        <w:rPr>
          <w:rFonts w:ascii="Times New Roman" w:hAnsi="Times New Roman" w:cs="Times New Roman"/>
          <w:sz w:val="20"/>
          <w:szCs w:val="20"/>
        </w:rPr>
        <w:t>proj</w:t>
      </w:r>
      <w:r w:rsidRPr="00332BD3">
        <w:rPr>
          <w:rFonts w:ascii="Times New Roman" w:hAnsi="Times New Roman" w:cs="Times New Roman"/>
          <w:spacing w:val="-2"/>
          <w:sz w:val="20"/>
          <w:szCs w:val="20"/>
        </w:rPr>
        <w:t>e</w:t>
      </w:r>
      <w:r w:rsidRPr="00332BD3">
        <w:rPr>
          <w:rFonts w:ascii="Times New Roman" w:hAnsi="Times New Roman" w:cs="Times New Roman"/>
          <w:spacing w:val="-1"/>
          <w:sz w:val="20"/>
          <w:szCs w:val="20"/>
        </w:rPr>
        <w:t>c</w:t>
      </w:r>
      <w:r w:rsidRPr="00332BD3">
        <w:rPr>
          <w:rFonts w:ascii="Times New Roman" w:hAnsi="Times New Roman" w:cs="Times New Roman"/>
          <w:sz w:val="20"/>
          <w:szCs w:val="20"/>
        </w:rPr>
        <w:t xml:space="preserve">ts, </w:t>
      </w:r>
      <w:r w:rsidRPr="00332BD3">
        <w:rPr>
          <w:rFonts w:ascii="Times New Roman" w:hAnsi="Times New Roman" w:cs="Times New Roman"/>
          <w:spacing w:val="2"/>
          <w:sz w:val="20"/>
          <w:szCs w:val="20"/>
        </w:rPr>
        <w:t>f</w:t>
      </w:r>
      <w:r w:rsidRPr="00332BD3">
        <w:rPr>
          <w:rFonts w:ascii="Times New Roman" w:hAnsi="Times New Roman" w:cs="Times New Roman"/>
          <w:spacing w:val="-1"/>
          <w:sz w:val="20"/>
          <w:szCs w:val="20"/>
        </w:rPr>
        <w:t>e</w:t>
      </w:r>
      <w:r w:rsidRPr="00332BD3">
        <w:rPr>
          <w:rFonts w:ascii="Times New Roman" w:hAnsi="Times New Roman" w:cs="Times New Roman"/>
          <w:sz w:val="20"/>
          <w:szCs w:val="20"/>
        </w:rPr>
        <w:t xml:space="preserve">llowships, </w:t>
      </w:r>
      <w:r>
        <w:rPr>
          <w:rFonts w:ascii="Times New Roman" w:hAnsi="Times New Roman" w:cs="Times New Roman"/>
          <w:sz w:val="20"/>
          <w:szCs w:val="20"/>
        </w:rPr>
        <w:t xml:space="preserve">capacity building, programmatic support, </w:t>
      </w:r>
      <w:r w:rsidRPr="00332BD3">
        <w:rPr>
          <w:rFonts w:ascii="Times New Roman" w:hAnsi="Times New Roman" w:cs="Times New Roman"/>
          <w:sz w:val="20"/>
          <w:szCs w:val="20"/>
        </w:rPr>
        <w:t>general r</w:t>
      </w:r>
      <w:r w:rsidRPr="00332BD3">
        <w:rPr>
          <w:rFonts w:ascii="Times New Roman" w:hAnsi="Times New Roman" w:cs="Times New Roman"/>
          <w:spacing w:val="-2"/>
          <w:sz w:val="20"/>
          <w:szCs w:val="20"/>
        </w:rPr>
        <w:t>e</w:t>
      </w:r>
      <w:r w:rsidRPr="00332BD3">
        <w:rPr>
          <w:rFonts w:ascii="Times New Roman" w:hAnsi="Times New Roman" w:cs="Times New Roman"/>
          <w:sz w:val="20"/>
          <w:szCs w:val="20"/>
        </w:rPr>
        <w:t>s</w:t>
      </w:r>
      <w:r w:rsidRPr="00332BD3">
        <w:rPr>
          <w:rFonts w:ascii="Times New Roman" w:hAnsi="Times New Roman" w:cs="Times New Roman"/>
          <w:spacing w:val="-1"/>
          <w:sz w:val="20"/>
          <w:szCs w:val="20"/>
        </w:rPr>
        <w:t>ea</w:t>
      </w:r>
      <w:r w:rsidRPr="00332BD3">
        <w:rPr>
          <w:rFonts w:ascii="Times New Roman" w:hAnsi="Times New Roman" w:cs="Times New Roman"/>
          <w:spacing w:val="1"/>
          <w:sz w:val="20"/>
          <w:szCs w:val="20"/>
        </w:rPr>
        <w:t>r</w:t>
      </w:r>
      <w:r w:rsidRPr="00332BD3">
        <w:rPr>
          <w:rFonts w:ascii="Times New Roman" w:hAnsi="Times New Roman" w:cs="Times New Roman"/>
          <w:spacing w:val="-1"/>
          <w:sz w:val="20"/>
          <w:szCs w:val="20"/>
        </w:rPr>
        <w:t>c</w:t>
      </w:r>
      <w:r w:rsidRPr="00332BD3">
        <w:rPr>
          <w:rFonts w:ascii="Times New Roman" w:hAnsi="Times New Roman" w:cs="Times New Roman"/>
          <w:sz w:val="20"/>
          <w:szCs w:val="20"/>
        </w:rPr>
        <w:t xml:space="preserve">h </w:t>
      </w:r>
      <w:r w:rsidRPr="00332BD3">
        <w:rPr>
          <w:rFonts w:ascii="Times New Roman" w:hAnsi="Times New Roman" w:cs="Times New Roman"/>
          <w:spacing w:val="-1"/>
          <w:sz w:val="20"/>
          <w:szCs w:val="20"/>
        </w:rPr>
        <w:t>a</w:t>
      </w:r>
      <w:r w:rsidRPr="00332BD3">
        <w:rPr>
          <w:rFonts w:ascii="Times New Roman" w:hAnsi="Times New Roman" w:cs="Times New Roman"/>
          <w:sz w:val="20"/>
          <w:szCs w:val="20"/>
        </w:rPr>
        <w:t>nd instr</w:t>
      </w:r>
      <w:r w:rsidRPr="00332BD3">
        <w:rPr>
          <w:rFonts w:ascii="Times New Roman" w:hAnsi="Times New Roman" w:cs="Times New Roman"/>
          <w:spacing w:val="1"/>
          <w:sz w:val="20"/>
          <w:szCs w:val="20"/>
        </w:rPr>
        <w:t>u</w:t>
      </w:r>
      <w:r w:rsidRPr="00332BD3">
        <w:rPr>
          <w:rFonts w:ascii="Times New Roman" w:hAnsi="Times New Roman" w:cs="Times New Roman"/>
          <w:spacing w:val="-1"/>
          <w:sz w:val="20"/>
          <w:szCs w:val="20"/>
        </w:rPr>
        <w:t>c</w:t>
      </w:r>
      <w:r w:rsidRPr="00332BD3">
        <w:rPr>
          <w:rFonts w:ascii="Times New Roman" w:hAnsi="Times New Roman" w:cs="Times New Roman"/>
          <w:sz w:val="20"/>
          <w:szCs w:val="20"/>
        </w:rPr>
        <w:t>tion</w:t>
      </w:r>
      <w:r w:rsidRPr="00332BD3">
        <w:rPr>
          <w:rFonts w:ascii="Times New Roman" w:hAnsi="Times New Roman" w:cs="Times New Roman"/>
          <w:spacing w:val="-1"/>
          <w:sz w:val="20"/>
          <w:szCs w:val="20"/>
        </w:rPr>
        <w:t>a</w:t>
      </w:r>
      <w:r w:rsidRPr="00332BD3">
        <w:rPr>
          <w:rFonts w:ascii="Times New Roman" w:hAnsi="Times New Roman" w:cs="Times New Roman"/>
          <w:sz w:val="20"/>
          <w:szCs w:val="20"/>
        </w:rPr>
        <w:t>l prog</w:t>
      </w:r>
      <w:r w:rsidRPr="00332BD3">
        <w:rPr>
          <w:rFonts w:ascii="Times New Roman" w:hAnsi="Times New Roman" w:cs="Times New Roman"/>
          <w:spacing w:val="-1"/>
          <w:sz w:val="20"/>
          <w:szCs w:val="20"/>
        </w:rPr>
        <w:t>ra</w:t>
      </w:r>
      <w:r w:rsidRPr="00332BD3">
        <w:rPr>
          <w:rFonts w:ascii="Times New Roman" w:hAnsi="Times New Roman" w:cs="Times New Roman"/>
          <w:sz w:val="20"/>
          <w:szCs w:val="20"/>
        </w:rPr>
        <w:t xml:space="preserve">ms and similar activities.  </w:t>
      </w:r>
      <w:r w:rsidRPr="00332BD3">
        <w:rPr>
          <w:rFonts w:ascii="Times New Roman" w:hAnsi="Times New Roman" w:cs="Times New Roman"/>
          <w:spacing w:val="11"/>
          <w:sz w:val="20"/>
          <w:szCs w:val="20"/>
        </w:rPr>
        <w:t xml:space="preserve"> </w:t>
      </w:r>
      <w:r w:rsidRPr="00332BD3">
        <w:rPr>
          <w:rFonts w:ascii="Times New Roman" w:hAnsi="Times New Roman" w:cs="Times New Roman"/>
          <w:sz w:val="20"/>
          <w:szCs w:val="20"/>
        </w:rPr>
        <w:t>The</w:t>
      </w:r>
      <w:r w:rsidRPr="00332BD3">
        <w:rPr>
          <w:rFonts w:ascii="Times New Roman" w:hAnsi="Times New Roman" w:cs="Times New Roman"/>
          <w:spacing w:val="-2"/>
          <w:sz w:val="20"/>
          <w:szCs w:val="20"/>
        </w:rPr>
        <w:t xml:space="preserve"> </w:t>
      </w:r>
      <w:r w:rsidRPr="00332BD3">
        <w:rPr>
          <w:rFonts w:ascii="Times New Roman" w:hAnsi="Times New Roman" w:cs="Times New Roman"/>
          <w:sz w:val="20"/>
          <w:szCs w:val="20"/>
        </w:rPr>
        <w:t>don</w:t>
      </w:r>
      <w:r w:rsidRPr="00332BD3">
        <w:rPr>
          <w:rFonts w:ascii="Times New Roman" w:hAnsi="Times New Roman" w:cs="Times New Roman"/>
          <w:spacing w:val="2"/>
          <w:sz w:val="20"/>
          <w:szCs w:val="20"/>
        </w:rPr>
        <w:t>o</w:t>
      </w:r>
      <w:r w:rsidRPr="00332BD3">
        <w:rPr>
          <w:rFonts w:ascii="Times New Roman" w:hAnsi="Times New Roman" w:cs="Times New Roman"/>
          <w:sz w:val="20"/>
          <w:szCs w:val="20"/>
        </w:rPr>
        <w:t>r</w:t>
      </w:r>
      <w:r w:rsidRPr="00332BD3">
        <w:rPr>
          <w:rFonts w:ascii="Times New Roman" w:hAnsi="Times New Roman" w:cs="Times New Roman"/>
          <w:spacing w:val="1"/>
          <w:sz w:val="20"/>
          <w:szCs w:val="20"/>
        </w:rPr>
        <w:t xml:space="preserve"> </w:t>
      </w:r>
      <w:r w:rsidRPr="00332BD3">
        <w:rPr>
          <w:rFonts w:ascii="Times New Roman" w:hAnsi="Times New Roman" w:cs="Times New Roman"/>
          <w:sz w:val="20"/>
          <w:szCs w:val="20"/>
        </w:rPr>
        <w:t>m</w:t>
      </w:r>
      <w:r w:rsidRPr="00332BD3">
        <w:rPr>
          <w:rFonts w:ascii="Times New Roman" w:hAnsi="Times New Roman" w:cs="Times New Roman"/>
          <w:spacing w:val="1"/>
          <w:sz w:val="20"/>
          <w:szCs w:val="20"/>
        </w:rPr>
        <w:t>a</w:t>
      </w:r>
      <w:r w:rsidRPr="00332BD3">
        <w:rPr>
          <w:rFonts w:ascii="Times New Roman" w:hAnsi="Times New Roman" w:cs="Times New Roman"/>
          <w:sz w:val="20"/>
          <w:szCs w:val="20"/>
        </w:rPr>
        <w:t>y</w:t>
      </w:r>
      <w:r w:rsidRPr="00332BD3">
        <w:rPr>
          <w:rFonts w:ascii="Times New Roman" w:hAnsi="Times New Roman" w:cs="Times New Roman"/>
          <w:spacing w:val="-5"/>
          <w:sz w:val="20"/>
          <w:szCs w:val="20"/>
        </w:rPr>
        <w:t xml:space="preserve"> </w:t>
      </w:r>
      <w:r w:rsidRPr="00332BD3">
        <w:rPr>
          <w:rFonts w:ascii="Times New Roman" w:hAnsi="Times New Roman" w:cs="Times New Roman"/>
          <w:sz w:val="20"/>
          <w:szCs w:val="20"/>
        </w:rPr>
        <w:t>di</w:t>
      </w:r>
      <w:r w:rsidRPr="00332BD3">
        <w:rPr>
          <w:rFonts w:ascii="Times New Roman" w:hAnsi="Times New Roman" w:cs="Times New Roman"/>
          <w:spacing w:val="1"/>
          <w:sz w:val="20"/>
          <w:szCs w:val="20"/>
        </w:rPr>
        <w:t>r</w:t>
      </w:r>
      <w:r w:rsidRPr="00332BD3">
        <w:rPr>
          <w:rFonts w:ascii="Times New Roman" w:hAnsi="Times New Roman" w:cs="Times New Roman"/>
          <w:spacing w:val="-1"/>
          <w:sz w:val="20"/>
          <w:szCs w:val="20"/>
        </w:rPr>
        <w:t>ec</w:t>
      </w:r>
      <w:r w:rsidRPr="00332BD3">
        <w:rPr>
          <w:rFonts w:ascii="Times New Roman" w:hAnsi="Times New Roman" w:cs="Times New Roman"/>
          <w:sz w:val="20"/>
          <w:szCs w:val="20"/>
        </w:rPr>
        <w:t>t the</w:t>
      </w:r>
      <w:r w:rsidRPr="00332BD3">
        <w:rPr>
          <w:rFonts w:ascii="Times New Roman" w:hAnsi="Times New Roman" w:cs="Times New Roman"/>
          <w:spacing w:val="-1"/>
          <w:sz w:val="20"/>
          <w:szCs w:val="20"/>
        </w:rPr>
        <w:t xml:space="preserve"> </w:t>
      </w:r>
      <w:r w:rsidRPr="00332BD3">
        <w:rPr>
          <w:rFonts w:ascii="Times New Roman" w:hAnsi="Times New Roman" w:cs="Times New Roman"/>
          <w:sz w:val="20"/>
          <w:szCs w:val="20"/>
        </w:rPr>
        <w:t xml:space="preserve">use </w:t>
      </w:r>
      <w:r w:rsidRPr="00332BD3">
        <w:rPr>
          <w:rFonts w:ascii="Times New Roman" w:hAnsi="Times New Roman" w:cs="Times New Roman"/>
          <w:spacing w:val="1"/>
          <w:sz w:val="20"/>
          <w:szCs w:val="20"/>
        </w:rPr>
        <w:t>o</w:t>
      </w:r>
      <w:r w:rsidRPr="00332BD3">
        <w:rPr>
          <w:rFonts w:ascii="Times New Roman" w:hAnsi="Times New Roman" w:cs="Times New Roman"/>
          <w:sz w:val="20"/>
          <w:szCs w:val="20"/>
        </w:rPr>
        <w:t xml:space="preserve">f </w:t>
      </w:r>
      <w:r w:rsidRPr="00332BD3">
        <w:rPr>
          <w:rFonts w:ascii="Times New Roman" w:hAnsi="Times New Roman" w:cs="Times New Roman"/>
          <w:spacing w:val="-2"/>
          <w:sz w:val="20"/>
          <w:szCs w:val="20"/>
        </w:rPr>
        <w:t>f</w:t>
      </w:r>
      <w:r w:rsidRPr="00332BD3">
        <w:rPr>
          <w:rFonts w:ascii="Times New Roman" w:hAnsi="Times New Roman" w:cs="Times New Roman"/>
          <w:sz w:val="20"/>
          <w:szCs w:val="20"/>
        </w:rPr>
        <w:t>u</w:t>
      </w:r>
      <w:r w:rsidRPr="00332BD3">
        <w:rPr>
          <w:rFonts w:ascii="Times New Roman" w:hAnsi="Times New Roman" w:cs="Times New Roman"/>
          <w:spacing w:val="2"/>
          <w:sz w:val="20"/>
          <w:szCs w:val="20"/>
        </w:rPr>
        <w:t>n</w:t>
      </w:r>
      <w:r w:rsidRPr="00332BD3">
        <w:rPr>
          <w:rFonts w:ascii="Times New Roman" w:hAnsi="Times New Roman" w:cs="Times New Roman"/>
          <w:sz w:val="20"/>
          <w:szCs w:val="20"/>
        </w:rPr>
        <w:t>ds to a</w:t>
      </w:r>
      <w:r w:rsidRPr="00332BD3">
        <w:rPr>
          <w:rFonts w:ascii="Times New Roman" w:hAnsi="Times New Roman" w:cs="Times New Roman"/>
          <w:spacing w:val="-1"/>
          <w:sz w:val="20"/>
          <w:szCs w:val="20"/>
        </w:rPr>
        <w:t xml:space="preserve"> </w:t>
      </w:r>
      <w:r w:rsidRPr="00332BD3">
        <w:rPr>
          <w:rFonts w:ascii="Times New Roman" w:hAnsi="Times New Roman" w:cs="Times New Roman"/>
          <w:sz w:val="20"/>
          <w:szCs w:val="20"/>
        </w:rPr>
        <w:t>spe</w:t>
      </w:r>
      <w:r w:rsidRPr="00332BD3">
        <w:rPr>
          <w:rFonts w:ascii="Times New Roman" w:hAnsi="Times New Roman" w:cs="Times New Roman"/>
          <w:spacing w:val="-2"/>
          <w:sz w:val="20"/>
          <w:szCs w:val="20"/>
        </w:rPr>
        <w:t>c</w:t>
      </w:r>
      <w:r w:rsidRPr="00332BD3">
        <w:rPr>
          <w:rFonts w:ascii="Times New Roman" w:hAnsi="Times New Roman" w:cs="Times New Roman"/>
          <w:sz w:val="20"/>
          <w:szCs w:val="20"/>
        </w:rPr>
        <w:t xml:space="preserve">ific </w:t>
      </w:r>
      <w:r w:rsidRPr="00332BD3">
        <w:rPr>
          <w:rFonts w:ascii="Times New Roman" w:hAnsi="Times New Roman" w:cs="Times New Roman"/>
          <w:spacing w:val="-1"/>
          <w:sz w:val="20"/>
          <w:szCs w:val="20"/>
        </w:rPr>
        <w:t>p</w:t>
      </w:r>
      <w:r w:rsidRPr="00332BD3">
        <w:rPr>
          <w:rFonts w:ascii="Times New Roman" w:hAnsi="Times New Roman" w:cs="Times New Roman"/>
          <w:sz w:val="20"/>
          <w:szCs w:val="20"/>
        </w:rPr>
        <w:t>r</w:t>
      </w:r>
      <w:r w:rsidRPr="00332BD3">
        <w:rPr>
          <w:rFonts w:ascii="Times New Roman" w:hAnsi="Times New Roman" w:cs="Times New Roman"/>
          <w:spacing w:val="1"/>
          <w:sz w:val="20"/>
          <w:szCs w:val="20"/>
        </w:rPr>
        <w:t>o</w:t>
      </w:r>
      <w:r w:rsidRPr="00332BD3">
        <w:rPr>
          <w:rFonts w:ascii="Times New Roman" w:hAnsi="Times New Roman" w:cs="Times New Roman"/>
          <w:sz w:val="20"/>
          <w:szCs w:val="20"/>
        </w:rPr>
        <w:t>g</w:t>
      </w:r>
      <w:r w:rsidRPr="00332BD3">
        <w:rPr>
          <w:rFonts w:ascii="Times New Roman" w:hAnsi="Times New Roman" w:cs="Times New Roman"/>
          <w:spacing w:val="-1"/>
          <w:sz w:val="20"/>
          <w:szCs w:val="20"/>
        </w:rPr>
        <w:t>ra</w:t>
      </w:r>
      <w:r w:rsidRPr="00332BD3">
        <w:rPr>
          <w:rFonts w:ascii="Times New Roman" w:hAnsi="Times New Roman" w:cs="Times New Roman"/>
          <w:sz w:val="20"/>
          <w:szCs w:val="20"/>
        </w:rPr>
        <w:t xml:space="preserve">m </w:t>
      </w:r>
      <w:r w:rsidRPr="00332BD3">
        <w:rPr>
          <w:rFonts w:ascii="Times New Roman" w:hAnsi="Times New Roman" w:cs="Times New Roman"/>
          <w:spacing w:val="-1"/>
          <w:sz w:val="20"/>
          <w:szCs w:val="20"/>
        </w:rPr>
        <w:t>a</w:t>
      </w:r>
      <w:r w:rsidRPr="00332BD3">
        <w:rPr>
          <w:rFonts w:ascii="Times New Roman" w:hAnsi="Times New Roman" w:cs="Times New Roman"/>
          <w:sz w:val="20"/>
          <w:szCs w:val="20"/>
        </w:rPr>
        <w:t>r</w:t>
      </w:r>
      <w:r w:rsidRPr="00332BD3">
        <w:rPr>
          <w:rFonts w:ascii="Times New Roman" w:hAnsi="Times New Roman" w:cs="Times New Roman"/>
          <w:spacing w:val="-2"/>
          <w:sz w:val="20"/>
          <w:szCs w:val="20"/>
        </w:rPr>
        <w:t>e</w:t>
      </w:r>
      <w:r w:rsidRPr="00332BD3">
        <w:rPr>
          <w:rFonts w:ascii="Times New Roman" w:hAnsi="Times New Roman" w:cs="Times New Roman"/>
          <w:sz w:val="20"/>
          <w:szCs w:val="20"/>
        </w:rPr>
        <w:t>a</w:t>
      </w:r>
      <w:r w:rsidRPr="00332BD3">
        <w:rPr>
          <w:rFonts w:ascii="Times New Roman" w:hAnsi="Times New Roman" w:cs="Times New Roman"/>
          <w:spacing w:val="-1"/>
          <w:sz w:val="20"/>
          <w:szCs w:val="20"/>
        </w:rPr>
        <w:t xml:space="preserve"> </w:t>
      </w:r>
      <w:r w:rsidRPr="00332BD3">
        <w:rPr>
          <w:rFonts w:ascii="Times New Roman" w:hAnsi="Times New Roman" w:cs="Times New Roman"/>
          <w:spacing w:val="2"/>
          <w:sz w:val="20"/>
          <w:szCs w:val="20"/>
        </w:rPr>
        <w:t>o</w:t>
      </w:r>
      <w:r w:rsidRPr="00332BD3">
        <w:rPr>
          <w:rFonts w:ascii="Times New Roman" w:hAnsi="Times New Roman" w:cs="Times New Roman"/>
          <w:sz w:val="20"/>
          <w:szCs w:val="20"/>
        </w:rPr>
        <w:t>r pu</w:t>
      </w:r>
      <w:r w:rsidRPr="00332BD3">
        <w:rPr>
          <w:rFonts w:ascii="Times New Roman" w:hAnsi="Times New Roman" w:cs="Times New Roman"/>
          <w:spacing w:val="-2"/>
          <w:sz w:val="20"/>
          <w:szCs w:val="20"/>
        </w:rPr>
        <w:t>r</w:t>
      </w:r>
      <w:r w:rsidRPr="00332BD3">
        <w:rPr>
          <w:rFonts w:ascii="Times New Roman" w:hAnsi="Times New Roman" w:cs="Times New Roman"/>
          <w:sz w:val="20"/>
          <w:szCs w:val="20"/>
        </w:rPr>
        <w:t>pose.</w:t>
      </w:r>
    </w:p>
    <w:p w:rsidR="003C077C" w:rsidRPr="00332BD3" w:rsidRDefault="003C077C" w:rsidP="003C077C">
      <w:pPr>
        <w:pStyle w:val="ListParagraph"/>
        <w:numPr>
          <w:ilvl w:val="0"/>
          <w:numId w:val="2"/>
        </w:numPr>
        <w:kinsoku w:val="0"/>
        <w:overflowPunct w:val="0"/>
        <w:autoSpaceDE w:val="0"/>
        <w:autoSpaceDN w:val="0"/>
        <w:adjustRightInd w:val="0"/>
        <w:spacing w:after="0" w:line="240" w:lineRule="auto"/>
        <w:ind w:right="234"/>
        <w:rPr>
          <w:rFonts w:ascii="Times New Roman" w:hAnsi="Times New Roman" w:cs="Times New Roman"/>
          <w:sz w:val="20"/>
          <w:szCs w:val="20"/>
        </w:rPr>
      </w:pPr>
      <w:r w:rsidRPr="00332BD3">
        <w:rPr>
          <w:rFonts w:ascii="Times New Roman" w:hAnsi="Times New Roman" w:cs="Times New Roman"/>
          <w:sz w:val="20"/>
          <w:szCs w:val="20"/>
        </w:rPr>
        <w:t>The gift has minimal requirements and does not:</w:t>
      </w:r>
    </w:p>
    <w:p w:rsidR="003C077C" w:rsidRPr="00332BD3" w:rsidRDefault="003C077C" w:rsidP="003C077C">
      <w:pPr>
        <w:pStyle w:val="ListParagraph"/>
        <w:numPr>
          <w:ilvl w:val="1"/>
          <w:numId w:val="2"/>
        </w:numPr>
        <w:autoSpaceDE w:val="0"/>
        <w:autoSpaceDN w:val="0"/>
        <w:adjustRightInd w:val="0"/>
        <w:spacing w:after="27" w:line="240" w:lineRule="auto"/>
        <w:rPr>
          <w:rFonts w:ascii="Times New Roman" w:hAnsi="Times New Roman" w:cs="Times New Roman"/>
          <w:color w:val="000000"/>
          <w:sz w:val="20"/>
          <w:szCs w:val="20"/>
        </w:rPr>
      </w:pPr>
      <w:r w:rsidRPr="00332BD3">
        <w:rPr>
          <w:rFonts w:ascii="Times New Roman" w:hAnsi="Times New Roman" w:cs="Times New Roman"/>
          <w:color w:val="000000"/>
          <w:sz w:val="20"/>
          <w:szCs w:val="20"/>
        </w:rPr>
        <w:t xml:space="preserve">Require return or tracking of property purchased </w:t>
      </w:r>
    </w:p>
    <w:p w:rsidR="003C077C" w:rsidRPr="00196976" w:rsidRDefault="003C077C" w:rsidP="003C077C">
      <w:pPr>
        <w:numPr>
          <w:ilvl w:val="1"/>
          <w:numId w:val="2"/>
        </w:numPr>
        <w:tabs>
          <w:tab w:val="left" w:pos="838"/>
        </w:tabs>
        <w:kinsoku w:val="0"/>
        <w:overflowPunct w:val="0"/>
        <w:autoSpaceDE w:val="0"/>
        <w:autoSpaceDN w:val="0"/>
        <w:adjustRightInd w:val="0"/>
        <w:spacing w:after="0" w:line="240" w:lineRule="auto"/>
        <w:ind w:right="105"/>
        <w:rPr>
          <w:rFonts w:ascii="Times New Roman" w:hAnsi="Times New Roman" w:cs="Times New Roman"/>
          <w:sz w:val="20"/>
          <w:szCs w:val="20"/>
        </w:rPr>
      </w:pPr>
      <w:r w:rsidRPr="00332BD3">
        <w:rPr>
          <w:rFonts w:ascii="Times New Roman" w:hAnsi="Times New Roman" w:cs="Times New Roman"/>
          <w:sz w:val="20"/>
          <w:szCs w:val="20"/>
        </w:rPr>
        <w:t>Require submission of</w:t>
      </w:r>
      <w:r w:rsidRPr="00196976">
        <w:rPr>
          <w:rFonts w:ascii="Times New Roman" w:hAnsi="Times New Roman" w:cs="Times New Roman"/>
          <w:spacing w:val="-8"/>
          <w:sz w:val="20"/>
          <w:szCs w:val="20"/>
        </w:rPr>
        <w:t xml:space="preserve"> </w:t>
      </w:r>
      <w:r w:rsidRPr="00196976">
        <w:rPr>
          <w:rFonts w:ascii="Times New Roman" w:hAnsi="Times New Roman" w:cs="Times New Roman"/>
          <w:sz w:val="20"/>
          <w:szCs w:val="20"/>
        </w:rPr>
        <w:t>s</w:t>
      </w:r>
      <w:r w:rsidRPr="00196976">
        <w:rPr>
          <w:rFonts w:ascii="Times New Roman" w:hAnsi="Times New Roman" w:cs="Times New Roman"/>
          <w:spacing w:val="-1"/>
          <w:sz w:val="20"/>
          <w:szCs w:val="20"/>
        </w:rPr>
        <w:t>c</w:t>
      </w:r>
      <w:r w:rsidRPr="00196976">
        <w:rPr>
          <w:rFonts w:ascii="Times New Roman" w:hAnsi="Times New Roman" w:cs="Times New Roman"/>
          <w:sz w:val="20"/>
          <w:szCs w:val="20"/>
        </w:rPr>
        <w:t>ientific</w:t>
      </w:r>
      <w:r w:rsidRPr="00196976">
        <w:rPr>
          <w:rFonts w:ascii="Times New Roman" w:hAnsi="Times New Roman" w:cs="Times New Roman"/>
          <w:spacing w:val="-8"/>
          <w:sz w:val="20"/>
          <w:szCs w:val="20"/>
        </w:rPr>
        <w:t xml:space="preserve"> </w:t>
      </w:r>
      <w:r w:rsidRPr="00196976">
        <w:rPr>
          <w:rFonts w:ascii="Times New Roman" w:hAnsi="Times New Roman" w:cs="Times New Roman"/>
          <w:sz w:val="20"/>
          <w:szCs w:val="20"/>
        </w:rPr>
        <w:t>or</w:t>
      </w:r>
      <w:r w:rsidRPr="00196976">
        <w:rPr>
          <w:rFonts w:ascii="Times New Roman" w:hAnsi="Times New Roman" w:cs="Times New Roman"/>
          <w:spacing w:val="-6"/>
          <w:sz w:val="20"/>
          <w:szCs w:val="20"/>
        </w:rPr>
        <w:t xml:space="preserve"> </w:t>
      </w:r>
      <w:r w:rsidRPr="00196976">
        <w:rPr>
          <w:rFonts w:ascii="Times New Roman" w:hAnsi="Times New Roman" w:cs="Times New Roman"/>
          <w:sz w:val="20"/>
          <w:szCs w:val="20"/>
        </w:rPr>
        <w:t>te</w:t>
      </w:r>
      <w:r w:rsidRPr="00196976">
        <w:rPr>
          <w:rFonts w:ascii="Times New Roman" w:hAnsi="Times New Roman" w:cs="Times New Roman"/>
          <w:spacing w:val="-2"/>
          <w:sz w:val="20"/>
          <w:szCs w:val="20"/>
        </w:rPr>
        <w:t>c</w:t>
      </w:r>
      <w:r w:rsidRPr="00196976">
        <w:rPr>
          <w:rFonts w:ascii="Times New Roman" w:hAnsi="Times New Roman" w:cs="Times New Roman"/>
          <w:sz w:val="20"/>
          <w:szCs w:val="20"/>
        </w:rPr>
        <w:t>hni</w:t>
      </w:r>
      <w:r w:rsidRPr="00196976">
        <w:rPr>
          <w:rFonts w:ascii="Times New Roman" w:hAnsi="Times New Roman" w:cs="Times New Roman"/>
          <w:spacing w:val="1"/>
          <w:sz w:val="20"/>
          <w:szCs w:val="20"/>
        </w:rPr>
        <w:t>c</w:t>
      </w:r>
      <w:r w:rsidRPr="00196976">
        <w:rPr>
          <w:rFonts w:ascii="Times New Roman" w:hAnsi="Times New Roman" w:cs="Times New Roman"/>
          <w:spacing w:val="-1"/>
          <w:sz w:val="20"/>
          <w:szCs w:val="20"/>
        </w:rPr>
        <w:t>a</w:t>
      </w:r>
      <w:r w:rsidRPr="00196976">
        <w:rPr>
          <w:rFonts w:ascii="Times New Roman" w:hAnsi="Times New Roman" w:cs="Times New Roman"/>
          <w:sz w:val="20"/>
          <w:szCs w:val="20"/>
        </w:rPr>
        <w:t>l</w:t>
      </w:r>
      <w:r w:rsidRPr="00196976">
        <w:rPr>
          <w:rFonts w:ascii="Times New Roman" w:hAnsi="Times New Roman" w:cs="Times New Roman"/>
          <w:spacing w:val="-5"/>
          <w:sz w:val="20"/>
          <w:szCs w:val="20"/>
        </w:rPr>
        <w:t xml:space="preserve"> </w:t>
      </w:r>
      <w:r w:rsidRPr="00196976">
        <w:rPr>
          <w:rFonts w:ascii="Times New Roman" w:hAnsi="Times New Roman" w:cs="Times New Roman"/>
          <w:sz w:val="20"/>
          <w:szCs w:val="20"/>
        </w:rPr>
        <w:t>d</w:t>
      </w:r>
      <w:r w:rsidRPr="00196976">
        <w:rPr>
          <w:rFonts w:ascii="Times New Roman" w:hAnsi="Times New Roman" w:cs="Times New Roman"/>
          <w:spacing w:val="-1"/>
          <w:sz w:val="20"/>
          <w:szCs w:val="20"/>
        </w:rPr>
        <w:t>a</w:t>
      </w:r>
      <w:r w:rsidRPr="00196976">
        <w:rPr>
          <w:rFonts w:ascii="Times New Roman" w:hAnsi="Times New Roman" w:cs="Times New Roman"/>
          <w:sz w:val="20"/>
          <w:szCs w:val="20"/>
        </w:rPr>
        <w:t>ta</w:t>
      </w:r>
      <w:bookmarkStart w:id="0" w:name="_GoBack"/>
      <w:bookmarkEnd w:id="0"/>
    </w:p>
    <w:p w:rsidR="003C077C" w:rsidRPr="00332BD3" w:rsidRDefault="003C077C" w:rsidP="003C077C">
      <w:pPr>
        <w:numPr>
          <w:ilvl w:val="1"/>
          <w:numId w:val="2"/>
        </w:numPr>
        <w:tabs>
          <w:tab w:val="left" w:pos="838"/>
        </w:tabs>
        <w:kinsoku w:val="0"/>
        <w:overflowPunct w:val="0"/>
        <w:autoSpaceDE w:val="0"/>
        <w:autoSpaceDN w:val="0"/>
        <w:adjustRightInd w:val="0"/>
        <w:spacing w:after="0" w:line="258" w:lineRule="exact"/>
        <w:rPr>
          <w:rFonts w:ascii="Times New Roman" w:hAnsi="Times New Roman" w:cs="Times New Roman"/>
          <w:sz w:val="20"/>
          <w:szCs w:val="20"/>
        </w:rPr>
      </w:pPr>
      <w:r w:rsidRPr="00332BD3">
        <w:rPr>
          <w:rFonts w:ascii="Times New Roman" w:hAnsi="Times New Roman" w:cs="Times New Roman"/>
          <w:spacing w:val="-1"/>
          <w:sz w:val="20"/>
          <w:szCs w:val="20"/>
        </w:rPr>
        <w:t>C</w:t>
      </w:r>
      <w:r w:rsidRPr="00196976">
        <w:rPr>
          <w:rFonts w:ascii="Times New Roman" w:hAnsi="Times New Roman" w:cs="Times New Roman"/>
          <w:sz w:val="20"/>
          <w:szCs w:val="20"/>
        </w:rPr>
        <w:t>la</w:t>
      </w:r>
      <w:r w:rsidRPr="00196976">
        <w:rPr>
          <w:rFonts w:ascii="Times New Roman" w:hAnsi="Times New Roman" w:cs="Times New Roman"/>
          <w:spacing w:val="2"/>
          <w:sz w:val="20"/>
          <w:szCs w:val="20"/>
        </w:rPr>
        <w:t>i</w:t>
      </w:r>
      <w:r w:rsidRPr="00196976">
        <w:rPr>
          <w:rFonts w:ascii="Times New Roman" w:hAnsi="Times New Roman" w:cs="Times New Roman"/>
          <w:sz w:val="20"/>
          <w:szCs w:val="20"/>
        </w:rPr>
        <w:t xml:space="preserve">m </w:t>
      </w:r>
      <w:r w:rsidRPr="00332BD3">
        <w:rPr>
          <w:rFonts w:ascii="Times New Roman" w:hAnsi="Times New Roman" w:cs="Times New Roman"/>
          <w:sz w:val="20"/>
          <w:szCs w:val="20"/>
        </w:rPr>
        <w:t>rights in</w:t>
      </w:r>
      <w:r w:rsidRPr="00196976">
        <w:rPr>
          <w:rFonts w:ascii="Times New Roman" w:hAnsi="Times New Roman" w:cs="Times New Roman"/>
          <w:spacing w:val="-1"/>
          <w:sz w:val="20"/>
          <w:szCs w:val="20"/>
        </w:rPr>
        <w:t xml:space="preserve"> </w:t>
      </w:r>
      <w:r w:rsidRPr="00196976">
        <w:rPr>
          <w:rFonts w:ascii="Times New Roman" w:hAnsi="Times New Roman" w:cs="Times New Roman"/>
          <w:sz w:val="20"/>
          <w:szCs w:val="20"/>
        </w:rPr>
        <w:t>p</w:t>
      </w:r>
      <w:r w:rsidRPr="00196976">
        <w:rPr>
          <w:rFonts w:ascii="Times New Roman" w:hAnsi="Times New Roman" w:cs="Times New Roman"/>
          <w:spacing w:val="-1"/>
          <w:sz w:val="20"/>
          <w:szCs w:val="20"/>
        </w:rPr>
        <w:t>a</w:t>
      </w:r>
      <w:r w:rsidRPr="00196976">
        <w:rPr>
          <w:rFonts w:ascii="Times New Roman" w:hAnsi="Times New Roman" w:cs="Times New Roman"/>
          <w:sz w:val="20"/>
          <w:szCs w:val="20"/>
        </w:rPr>
        <w:t xml:space="preserve">tents, </w:t>
      </w:r>
      <w:r w:rsidRPr="00196976">
        <w:rPr>
          <w:rFonts w:ascii="Times New Roman" w:hAnsi="Times New Roman" w:cs="Times New Roman"/>
          <w:spacing w:val="-1"/>
          <w:sz w:val="20"/>
          <w:szCs w:val="20"/>
        </w:rPr>
        <w:t>c</w:t>
      </w:r>
      <w:r w:rsidRPr="00196976">
        <w:rPr>
          <w:rFonts w:ascii="Times New Roman" w:hAnsi="Times New Roman" w:cs="Times New Roman"/>
          <w:sz w:val="20"/>
          <w:szCs w:val="20"/>
        </w:rPr>
        <w:t>o</w:t>
      </w:r>
      <w:r w:rsidRPr="00196976">
        <w:rPr>
          <w:rFonts w:ascii="Times New Roman" w:hAnsi="Times New Roman" w:cs="Times New Roman"/>
          <w:spacing w:val="4"/>
          <w:sz w:val="20"/>
          <w:szCs w:val="20"/>
        </w:rPr>
        <w:t>p</w:t>
      </w:r>
      <w:r w:rsidRPr="00196976">
        <w:rPr>
          <w:rFonts w:ascii="Times New Roman" w:hAnsi="Times New Roman" w:cs="Times New Roman"/>
          <w:spacing w:val="-5"/>
          <w:sz w:val="20"/>
          <w:szCs w:val="20"/>
        </w:rPr>
        <w:t>y</w:t>
      </w:r>
      <w:r w:rsidRPr="00196976">
        <w:rPr>
          <w:rFonts w:ascii="Times New Roman" w:hAnsi="Times New Roman" w:cs="Times New Roman"/>
          <w:sz w:val="20"/>
          <w:szCs w:val="20"/>
        </w:rPr>
        <w:t>r</w:t>
      </w:r>
      <w:r w:rsidRPr="00196976">
        <w:rPr>
          <w:rFonts w:ascii="Times New Roman" w:hAnsi="Times New Roman" w:cs="Times New Roman"/>
          <w:spacing w:val="1"/>
          <w:sz w:val="20"/>
          <w:szCs w:val="20"/>
        </w:rPr>
        <w:t>i</w:t>
      </w:r>
      <w:r w:rsidRPr="00196976">
        <w:rPr>
          <w:rFonts w:ascii="Times New Roman" w:hAnsi="Times New Roman" w:cs="Times New Roman"/>
          <w:sz w:val="20"/>
          <w:szCs w:val="20"/>
        </w:rPr>
        <w:t>ghts and oth</w:t>
      </w:r>
      <w:r w:rsidRPr="00196976">
        <w:rPr>
          <w:rFonts w:ascii="Times New Roman" w:hAnsi="Times New Roman" w:cs="Times New Roman"/>
          <w:spacing w:val="-1"/>
          <w:sz w:val="20"/>
          <w:szCs w:val="20"/>
        </w:rPr>
        <w:t>e</w:t>
      </w:r>
      <w:r w:rsidRPr="00196976">
        <w:rPr>
          <w:rFonts w:ascii="Times New Roman" w:hAnsi="Times New Roman" w:cs="Times New Roman"/>
          <w:sz w:val="20"/>
          <w:szCs w:val="20"/>
        </w:rPr>
        <w:t xml:space="preserve">r </w:t>
      </w:r>
      <w:r>
        <w:rPr>
          <w:rFonts w:ascii="Times New Roman" w:hAnsi="Times New Roman" w:cs="Times New Roman"/>
          <w:sz w:val="20"/>
          <w:szCs w:val="20"/>
        </w:rPr>
        <w:t>IP</w:t>
      </w:r>
      <w:r w:rsidRPr="00196976">
        <w:rPr>
          <w:rFonts w:ascii="Times New Roman" w:hAnsi="Times New Roman" w:cs="Times New Roman"/>
          <w:spacing w:val="-5"/>
          <w:sz w:val="20"/>
          <w:szCs w:val="20"/>
        </w:rPr>
        <w:t xml:space="preserve"> </w:t>
      </w:r>
      <w:r w:rsidRPr="00196976">
        <w:rPr>
          <w:rFonts w:ascii="Times New Roman" w:hAnsi="Times New Roman" w:cs="Times New Roman"/>
          <w:spacing w:val="-1"/>
          <w:sz w:val="20"/>
          <w:szCs w:val="20"/>
        </w:rPr>
        <w:t>r</w:t>
      </w:r>
      <w:r w:rsidRPr="00196976">
        <w:rPr>
          <w:rFonts w:ascii="Times New Roman" w:hAnsi="Times New Roman" w:cs="Times New Roman"/>
          <w:spacing w:val="2"/>
          <w:sz w:val="20"/>
          <w:szCs w:val="20"/>
        </w:rPr>
        <w:t>i</w:t>
      </w:r>
      <w:r w:rsidRPr="00196976">
        <w:rPr>
          <w:rFonts w:ascii="Times New Roman" w:hAnsi="Times New Roman" w:cs="Times New Roman"/>
          <w:spacing w:val="-3"/>
          <w:sz w:val="20"/>
          <w:szCs w:val="20"/>
        </w:rPr>
        <w:t>g</w:t>
      </w:r>
      <w:r w:rsidRPr="00196976">
        <w:rPr>
          <w:rFonts w:ascii="Times New Roman" w:hAnsi="Times New Roman" w:cs="Times New Roman"/>
          <w:sz w:val="20"/>
          <w:szCs w:val="20"/>
        </w:rPr>
        <w:t>hts</w:t>
      </w:r>
      <w:r w:rsidRPr="00332BD3">
        <w:rPr>
          <w:rFonts w:ascii="Times New Roman" w:hAnsi="Times New Roman" w:cs="Times New Roman"/>
          <w:sz w:val="20"/>
          <w:szCs w:val="20"/>
        </w:rPr>
        <w:t xml:space="preserve"> that m</w:t>
      </w:r>
      <w:r w:rsidRPr="00332BD3">
        <w:rPr>
          <w:rFonts w:ascii="Times New Roman" w:hAnsi="Times New Roman" w:cs="Times New Roman"/>
          <w:spacing w:val="1"/>
          <w:sz w:val="20"/>
          <w:szCs w:val="20"/>
        </w:rPr>
        <w:t>a</w:t>
      </w:r>
      <w:r w:rsidRPr="00332BD3">
        <w:rPr>
          <w:rFonts w:ascii="Times New Roman" w:hAnsi="Times New Roman" w:cs="Times New Roman"/>
          <w:sz w:val="20"/>
          <w:szCs w:val="20"/>
        </w:rPr>
        <w:t>y</w:t>
      </w:r>
      <w:r w:rsidRPr="00332BD3">
        <w:rPr>
          <w:rFonts w:ascii="Times New Roman" w:hAnsi="Times New Roman" w:cs="Times New Roman"/>
          <w:spacing w:val="-5"/>
          <w:sz w:val="20"/>
          <w:szCs w:val="20"/>
        </w:rPr>
        <w:t xml:space="preserve"> </w:t>
      </w:r>
      <w:r w:rsidRPr="00332BD3">
        <w:rPr>
          <w:rFonts w:ascii="Times New Roman" w:hAnsi="Times New Roman" w:cs="Times New Roman"/>
          <w:spacing w:val="1"/>
          <w:sz w:val="20"/>
          <w:szCs w:val="20"/>
        </w:rPr>
        <w:t>r</w:t>
      </w:r>
      <w:r w:rsidRPr="00332BD3">
        <w:rPr>
          <w:rFonts w:ascii="Times New Roman" w:hAnsi="Times New Roman" w:cs="Times New Roman"/>
          <w:spacing w:val="-1"/>
          <w:sz w:val="20"/>
          <w:szCs w:val="20"/>
        </w:rPr>
        <w:t>e</w:t>
      </w:r>
      <w:r w:rsidRPr="00332BD3">
        <w:rPr>
          <w:rFonts w:ascii="Times New Roman" w:hAnsi="Times New Roman" w:cs="Times New Roman"/>
          <w:sz w:val="20"/>
          <w:szCs w:val="20"/>
        </w:rPr>
        <w:t xml:space="preserve">sult </w:t>
      </w:r>
      <w:r w:rsidRPr="00332BD3">
        <w:rPr>
          <w:rFonts w:ascii="Times New Roman" w:hAnsi="Times New Roman" w:cs="Times New Roman"/>
          <w:spacing w:val="-1"/>
          <w:sz w:val="20"/>
          <w:szCs w:val="20"/>
        </w:rPr>
        <w:t>f</w:t>
      </w:r>
      <w:r w:rsidRPr="00332BD3">
        <w:rPr>
          <w:rFonts w:ascii="Times New Roman" w:hAnsi="Times New Roman" w:cs="Times New Roman"/>
          <w:sz w:val="20"/>
          <w:szCs w:val="20"/>
        </w:rPr>
        <w:t>rom a</w:t>
      </w:r>
      <w:r w:rsidRPr="00332BD3">
        <w:rPr>
          <w:rFonts w:ascii="Times New Roman" w:hAnsi="Times New Roman" w:cs="Times New Roman"/>
          <w:spacing w:val="-1"/>
          <w:sz w:val="20"/>
          <w:szCs w:val="20"/>
        </w:rPr>
        <w:t>c</w:t>
      </w:r>
      <w:r w:rsidRPr="00332BD3">
        <w:rPr>
          <w:rFonts w:ascii="Times New Roman" w:hAnsi="Times New Roman" w:cs="Times New Roman"/>
          <w:sz w:val="20"/>
          <w:szCs w:val="20"/>
        </w:rPr>
        <w:t>tivities suppo</w:t>
      </w:r>
      <w:r w:rsidRPr="00332BD3">
        <w:rPr>
          <w:rFonts w:ascii="Times New Roman" w:hAnsi="Times New Roman" w:cs="Times New Roman"/>
          <w:spacing w:val="-1"/>
          <w:sz w:val="20"/>
          <w:szCs w:val="20"/>
        </w:rPr>
        <w:t>r</w:t>
      </w:r>
      <w:r w:rsidRPr="00332BD3">
        <w:rPr>
          <w:rFonts w:ascii="Times New Roman" w:hAnsi="Times New Roman" w:cs="Times New Roman"/>
          <w:sz w:val="20"/>
          <w:szCs w:val="20"/>
        </w:rPr>
        <w:t xml:space="preserve">ted </w:t>
      </w:r>
      <w:r w:rsidRPr="00332BD3">
        <w:rPr>
          <w:rFonts w:ascii="Times New Roman" w:hAnsi="Times New Roman" w:cs="Times New Roman"/>
          <w:spacing w:val="1"/>
          <w:sz w:val="20"/>
          <w:szCs w:val="20"/>
        </w:rPr>
        <w:t>b</w:t>
      </w:r>
      <w:r w:rsidRPr="00332BD3">
        <w:rPr>
          <w:rFonts w:ascii="Times New Roman" w:hAnsi="Times New Roman" w:cs="Times New Roman"/>
          <w:sz w:val="20"/>
          <w:szCs w:val="20"/>
        </w:rPr>
        <w:t>y</w:t>
      </w:r>
      <w:r w:rsidRPr="00332BD3">
        <w:rPr>
          <w:rFonts w:ascii="Times New Roman" w:hAnsi="Times New Roman" w:cs="Times New Roman"/>
          <w:spacing w:val="-5"/>
          <w:sz w:val="20"/>
          <w:szCs w:val="20"/>
        </w:rPr>
        <w:t xml:space="preserve"> </w:t>
      </w:r>
      <w:r w:rsidRPr="00332BD3">
        <w:rPr>
          <w:rFonts w:ascii="Times New Roman" w:hAnsi="Times New Roman" w:cs="Times New Roman"/>
          <w:sz w:val="20"/>
          <w:szCs w:val="20"/>
        </w:rPr>
        <w:t>the</w:t>
      </w:r>
      <w:r w:rsidRPr="00332BD3">
        <w:rPr>
          <w:rFonts w:ascii="Times New Roman" w:hAnsi="Times New Roman" w:cs="Times New Roman"/>
          <w:spacing w:val="1"/>
          <w:sz w:val="20"/>
          <w:szCs w:val="20"/>
        </w:rPr>
        <w:t xml:space="preserve"> </w:t>
      </w:r>
      <w:r w:rsidRPr="00332BD3">
        <w:rPr>
          <w:rFonts w:ascii="Times New Roman" w:hAnsi="Times New Roman" w:cs="Times New Roman"/>
          <w:spacing w:val="-3"/>
          <w:sz w:val="20"/>
          <w:szCs w:val="20"/>
        </w:rPr>
        <w:t>g</w:t>
      </w:r>
      <w:r w:rsidRPr="00332BD3">
        <w:rPr>
          <w:rFonts w:ascii="Times New Roman" w:hAnsi="Times New Roman" w:cs="Times New Roman"/>
          <w:spacing w:val="2"/>
          <w:sz w:val="20"/>
          <w:szCs w:val="20"/>
        </w:rPr>
        <w:t>i</w:t>
      </w:r>
      <w:r w:rsidRPr="00332BD3">
        <w:rPr>
          <w:rFonts w:ascii="Times New Roman" w:hAnsi="Times New Roman" w:cs="Times New Roman"/>
          <w:sz w:val="20"/>
          <w:szCs w:val="20"/>
        </w:rPr>
        <w:t>ft</w:t>
      </w:r>
    </w:p>
    <w:p w:rsidR="003C077C" w:rsidRDefault="003C077C" w:rsidP="003C077C">
      <w:pPr>
        <w:pStyle w:val="ListParagraph"/>
        <w:numPr>
          <w:ilvl w:val="0"/>
          <w:numId w:val="2"/>
        </w:numPr>
        <w:autoSpaceDE w:val="0"/>
        <w:autoSpaceDN w:val="0"/>
        <w:adjustRightInd w:val="0"/>
        <w:spacing w:after="0" w:line="240" w:lineRule="auto"/>
        <w:rPr>
          <w:rFonts w:ascii="Times New Roman" w:hAnsi="Times New Roman" w:cs="Times New Roman"/>
          <w:color w:val="000000"/>
          <w:sz w:val="20"/>
          <w:szCs w:val="20"/>
        </w:rPr>
      </w:pPr>
      <w:r w:rsidRPr="00332BD3">
        <w:rPr>
          <w:rFonts w:ascii="Times New Roman" w:hAnsi="Times New Roman" w:cs="Times New Roman"/>
          <w:sz w:val="20"/>
          <w:szCs w:val="20"/>
        </w:rPr>
        <w:t>Require reporting other than a brief summary of results or funds expended</w:t>
      </w:r>
    </w:p>
    <w:p w:rsidR="00A7037C" w:rsidRPr="00332BD3" w:rsidRDefault="00A7037C" w:rsidP="00A7037C">
      <w:pPr>
        <w:pStyle w:val="ListParagraph"/>
        <w:numPr>
          <w:ilvl w:val="0"/>
          <w:numId w:val="2"/>
        </w:numPr>
        <w:autoSpaceDE w:val="0"/>
        <w:autoSpaceDN w:val="0"/>
        <w:adjustRightInd w:val="0"/>
        <w:spacing w:after="0" w:line="240" w:lineRule="auto"/>
        <w:rPr>
          <w:rFonts w:ascii="Times New Roman" w:hAnsi="Times New Roman" w:cs="Times New Roman"/>
          <w:color w:val="000000"/>
          <w:sz w:val="20"/>
          <w:szCs w:val="20"/>
        </w:rPr>
      </w:pPr>
      <w:r w:rsidRPr="00332BD3">
        <w:rPr>
          <w:rFonts w:ascii="Times New Roman" w:hAnsi="Times New Roman" w:cs="Times New Roman"/>
          <w:color w:val="000000"/>
          <w:sz w:val="20"/>
          <w:szCs w:val="20"/>
        </w:rPr>
        <w:t>There is no expectation at the time the gift is given that funds remaining at the termination of the project will be required to be returned to the donor or that formal permission would need to be granted to spend outside of the defined budget period</w:t>
      </w:r>
      <w:r w:rsidRPr="00332BD3">
        <w:rPr>
          <w:rStyle w:val="FootnoteReference"/>
          <w:rFonts w:ascii="Times New Roman" w:hAnsi="Times New Roman" w:cs="Times New Roman"/>
          <w:color w:val="000000"/>
          <w:sz w:val="20"/>
          <w:szCs w:val="20"/>
        </w:rPr>
        <w:footnoteReference w:id="1"/>
      </w:r>
      <w:r w:rsidRPr="00332BD3">
        <w:rPr>
          <w:rFonts w:ascii="Times New Roman" w:hAnsi="Times New Roman" w:cs="Times New Roman"/>
          <w:color w:val="000000"/>
          <w:sz w:val="20"/>
          <w:szCs w:val="20"/>
        </w:rPr>
        <w:t xml:space="preserve"> </w:t>
      </w:r>
    </w:p>
    <w:p w:rsidR="00A7037C" w:rsidRPr="00332BD3" w:rsidRDefault="00A7037C" w:rsidP="00A7037C">
      <w:pPr>
        <w:pStyle w:val="ListParagraph"/>
        <w:numPr>
          <w:ilvl w:val="0"/>
          <w:numId w:val="2"/>
        </w:numPr>
        <w:rPr>
          <w:rFonts w:ascii="Times New Roman" w:hAnsi="Times New Roman" w:cs="Times New Roman"/>
          <w:sz w:val="20"/>
          <w:szCs w:val="20"/>
        </w:rPr>
      </w:pPr>
      <w:r w:rsidRPr="00332BD3">
        <w:rPr>
          <w:rFonts w:ascii="Times New Roman" w:hAnsi="Times New Roman" w:cs="Times New Roman"/>
          <w:sz w:val="20"/>
          <w:szCs w:val="20"/>
        </w:rPr>
        <w:t>The gift is irrevocable</w:t>
      </w:r>
    </w:p>
    <w:p w:rsidR="00A7037C" w:rsidRPr="00332BD3" w:rsidRDefault="00A7037C" w:rsidP="00A7037C">
      <w:pPr>
        <w:pStyle w:val="Default"/>
        <w:rPr>
          <w:rFonts w:eastAsiaTheme="minorHAnsi"/>
          <w:sz w:val="20"/>
          <w:szCs w:val="20"/>
        </w:rPr>
      </w:pPr>
      <w:r w:rsidRPr="00332BD3">
        <w:rPr>
          <w:rFonts w:eastAsiaTheme="minorHAnsi"/>
          <w:sz w:val="20"/>
          <w:szCs w:val="20"/>
        </w:rPr>
        <w:t xml:space="preserve">For assistance with gifts from individuals, contact </w:t>
      </w:r>
      <w:hyperlink r:id="rId8" w:history="1">
        <w:r w:rsidRPr="00332BD3">
          <w:rPr>
            <w:rStyle w:val="Hyperlink"/>
            <w:rFonts w:eastAsiaTheme="minorHAnsi"/>
            <w:sz w:val="20"/>
            <w:szCs w:val="20"/>
          </w:rPr>
          <w:t>gift-administration@andrew.cmu.edu</w:t>
        </w:r>
      </w:hyperlink>
      <w:r w:rsidRPr="00332BD3">
        <w:rPr>
          <w:rFonts w:eastAsiaTheme="minorHAnsi"/>
          <w:sz w:val="20"/>
          <w:szCs w:val="20"/>
        </w:rPr>
        <w:t xml:space="preserve"> </w:t>
      </w:r>
    </w:p>
    <w:p w:rsidR="00A7037C" w:rsidRPr="00332BD3" w:rsidRDefault="00A7037C" w:rsidP="00A7037C">
      <w:pPr>
        <w:pStyle w:val="Default"/>
        <w:rPr>
          <w:rFonts w:eastAsiaTheme="minorHAnsi"/>
          <w:sz w:val="20"/>
          <w:szCs w:val="20"/>
        </w:rPr>
      </w:pPr>
      <w:r w:rsidRPr="00332BD3">
        <w:rPr>
          <w:rFonts w:eastAsiaTheme="minorHAnsi"/>
          <w:sz w:val="20"/>
          <w:szCs w:val="20"/>
        </w:rPr>
        <w:t xml:space="preserve">For assistance with gifts from corporations, contact </w:t>
      </w:r>
      <w:hyperlink r:id="rId9" w:history="1">
        <w:r w:rsidRPr="00F11A2B">
          <w:rPr>
            <w:rStyle w:val="Hyperlink"/>
            <w:sz w:val="20"/>
            <w:szCs w:val="20"/>
          </w:rPr>
          <w:t>corporate-relations@andrew.cmu.edu</w:t>
        </w:r>
      </w:hyperlink>
    </w:p>
    <w:p w:rsidR="00A7037C" w:rsidRPr="00332BD3" w:rsidRDefault="00A7037C" w:rsidP="00A7037C">
      <w:pPr>
        <w:pStyle w:val="Default"/>
        <w:rPr>
          <w:rFonts w:eastAsiaTheme="minorHAnsi"/>
          <w:sz w:val="20"/>
          <w:szCs w:val="20"/>
        </w:rPr>
      </w:pPr>
      <w:r w:rsidRPr="00332BD3">
        <w:rPr>
          <w:rFonts w:eastAsiaTheme="minorHAnsi"/>
          <w:sz w:val="20"/>
          <w:szCs w:val="20"/>
        </w:rPr>
        <w:t xml:space="preserve">For assistance with gifts from foundations, contact </w:t>
      </w:r>
      <w:hyperlink r:id="rId10" w:history="1">
        <w:r w:rsidRPr="00332BD3">
          <w:rPr>
            <w:rStyle w:val="Hyperlink"/>
            <w:rFonts w:eastAsiaTheme="minorHAnsi"/>
            <w:sz w:val="20"/>
            <w:szCs w:val="20"/>
          </w:rPr>
          <w:t>foundation-relations@andrew.cmu.edu</w:t>
        </w:r>
      </w:hyperlink>
      <w:r w:rsidRPr="00332BD3">
        <w:rPr>
          <w:rFonts w:eastAsiaTheme="minorHAnsi"/>
          <w:sz w:val="20"/>
          <w:szCs w:val="20"/>
        </w:rPr>
        <w:t xml:space="preserve"> </w:t>
      </w:r>
    </w:p>
    <w:p w:rsidR="00A7037C" w:rsidRDefault="00A7037C" w:rsidP="00A7037C">
      <w:pPr>
        <w:pStyle w:val="NoSpacing"/>
      </w:pPr>
    </w:p>
    <w:p w:rsidR="00A7037C" w:rsidRPr="00334732" w:rsidRDefault="00A7037C" w:rsidP="00A7037C">
      <w:pPr>
        <w:pStyle w:val="NoSpacing"/>
        <w:jc w:val="center"/>
        <w:rPr>
          <w:rFonts w:ascii="Times New Roman" w:hAnsi="Times New Roman" w:cs="Times New Roman"/>
          <w:b/>
          <w:sz w:val="24"/>
          <w:szCs w:val="24"/>
        </w:rPr>
      </w:pPr>
      <w:r w:rsidRPr="00334732">
        <w:rPr>
          <w:rFonts w:ascii="Times New Roman" w:hAnsi="Times New Roman" w:cs="Times New Roman"/>
          <w:b/>
          <w:sz w:val="24"/>
          <w:szCs w:val="24"/>
        </w:rPr>
        <w:t>Sponsored Award Criteria</w:t>
      </w:r>
    </w:p>
    <w:p w:rsidR="00A7037C" w:rsidRPr="00334732" w:rsidRDefault="00A7037C" w:rsidP="00A7037C">
      <w:pPr>
        <w:pStyle w:val="NoSpacing"/>
        <w:rPr>
          <w:rFonts w:ascii="Times New Roman" w:hAnsi="Times New Roman" w:cs="Times New Roman"/>
          <w:sz w:val="20"/>
          <w:szCs w:val="20"/>
        </w:rPr>
      </w:pPr>
      <w:r w:rsidRPr="00EF5EEF">
        <w:rPr>
          <w:rFonts w:ascii="Times New Roman" w:hAnsi="Times New Roman" w:cs="Times New Roman"/>
          <w:b/>
          <w:sz w:val="20"/>
          <w:szCs w:val="20"/>
        </w:rPr>
        <w:t>Definition:</w:t>
      </w:r>
      <w:r w:rsidRPr="00334732">
        <w:rPr>
          <w:rFonts w:ascii="Times New Roman" w:hAnsi="Times New Roman" w:cs="Times New Roman"/>
          <w:sz w:val="20"/>
          <w:szCs w:val="20"/>
        </w:rPr>
        <w:t xml:space="preserve">  A sponsored award is an agreement</w:t>
      </w:r>
      <w:r w:rsidR="00F70F49">
        <w:rPr>
          <w:rFonts w:ascii="Times New Roman" w:hAnsi="Times New Roman" w:cs="Times New Roman"/>
          <w:sz w:val="20"/>
          <w:szCs w:val="20"/>
        </w:rPr>
        <w:t xml:space="preserve"> (grant, cooperative agreement or contract)</w:t>
      </w:r>
      <w:r w:rsidRPr="00334732">
        <w:rPr>
          <w:rFonts w:ascii="Times New Roman" w:hAnsi="Times New Roman" w:cs="Times New Roman"/>
          <w:sz w:val="20"/>
          <w:szCs w:val="20"/>
        </w:rPr>
        <w:t xml:space="preserve"> between </w:t>
      </w:r>
      <w:r w:rsidR="00F70F49">
        <w:rPr>
          <w:rFonts w:ascii="Times New Roman" w:hAnsi="Times New Roman" w:cs="Times New Roman"/>
          <w:sz w:val="20"/>
          <w:szCs w:val="20"/>
        </w:rPr>
        <w:t>CMU</w:t>
      </w:r>
      <w:r w:rsidRPr="00334732">
        <w:rPr>
          <w:rFonts w:ascii="Times New Roman" w:hAnsi="Times New Roman" w:cs="Times New Roman"/>
          <w:sz w:val="20"/>
          <w:szCs w:val="20"/>
        </w:rPr>
        <w:t xml:space="preserve"> and another entity</w:t>
      </w:r>
      <w:r w:rsidR="00830DBF">
        <w:rPr>
          <w:rFonts w:ascii="Times New Roman" w:hAnsi="Times New Roman" w:cs="Times New Roman"/>
          <w:sz w:val="20"/>
          <w:szCs w:val="20"/>
        </w:rPr>
        <w:t xml:space="preserve"> typically</w:t>
      </w:r>
      <w:r w:rsidRPr="00334732">
        <w:rPr>
          <w:rFonts w:ascii="Times New Roman" w:hAnsi="Times New Roman" w:cs="Times New Roman"/>
          <w:sz w:val="20"/>
          <w:szCs w:val="20"/>
        </w:rPr>
        <w:t xml:space="preserve"> </w:t>
      </w:r>
      <w:r w:rsidR="00F70F49">
        <w:rPr>
          <w:rFonts w:ascii="Times New Roman" w:hAnsi="Times New Roman" w:cs="Times New Roman"/>
          <w:sz w:val="20"/>
          <w:szCs w:val="20"/>
        </w:rPr>
        <w:t xml:space="preserve">for a specified statement of work </w:t>
      </w:r>
      <w:r w:rsidR="00F70F49" w:rsidRPr="000D77F8">
        <w:rPr>
          <w:rFonts w:ascii="Times New Roman" w:hAnsi="Times New Roman" w:cs="Times New Roman"/>
          <w:sz w:val="20"/>
          <w:szCs w:val="20"/>
        </w:rPr>
        <w:t xml:space="preserve">with a </w:t>
      </w:r>
      <w:r w:rsidR="00F70F49" w:rsidRPr="00C22812">
        <w:rPr>
          <w:rFonts w:ascii="Times New Roman" w:hAnsi="Times New Roman" w:cs="Times New Roman"/>
          <w:b/>
          <w:sz w:val="20"/>
          <w:szCs w:val="20"/>
        </w:rPr>
        <w:t>related, reciprocal transfer of something of value</w:t>
      </w:r>
      <w:r w:rsidRPr="00334732">
        <w:rPr>
          <w:rFonts w:ascii="Times New Roman" w:hAnsi="Times New Roman" w:cs="Times New Roman"/>
          <w:sz w:val="20"/>
          <w:szCs w:val="20"/>
        </w:rPr>
        <w:t xml:space="preserve">.  The agreement is binding and creates a quid pro quo relationship between </w:t>
      </w:r>
      <w:r w:rsidR="00F70F49">
        <w:rPr>
          <w:rFonts w:ascii="Times New Roman" w:hAnsi="Times New Roman" w:cs="Times New Roman"/>
          <w:sz w:val="20"/>
          <w:szCs w:val="20"/>
        </w:rPr>
        <w:t>CMU</w:t>
      </w:r>
      <w:r w:rsidRPr="00334732">
        <w:rPr>
          <w:rFonts w:ascii="Times New Roman" w:hAnsi="Times New Roman" w:cs="Times New Roman"/>
          <w:sz w:val="20"/>
          <w:szCs w:val="20"/>
        </w:rPr>
        <w:t xml:space="preserve"> and the entity.</w:t>
      </w:r>
      <w:r w:rsidR="00F70F49" w:rsidRPr="00F70F49">
        <w:t xml:space="preserve"> </w:t>
      </w:r>
    </w:p>
    <w:p w:rsidR="00A7037C" w:rsidRPr="008D33E9" w:rsidRDefault="00A7037C" w:rsidP="00A7037C">
      <w:pPr>
        <w:pStyle w:val="Default"/>
      </w:pPr>
    </w:p>
    <w:p w:rsidR="00A7037C" w:rsidRDefault="00A7037C" w:rsidP="00A7037C">
      <w:pPr>
        <w:pStyle w:val="NoSpacing"/>
        <w:rPr>
          <w:rFonts w:ascii="Times New Roman" w:hAnsi="Times New Roman" w:cs="Times New Roman"/>
          <w:sz w:val="20"/>
          <w:szCs w:val="20"/>
        </w:rPr>
      </w:pPr>
      <w:r w:rsidRPr="00334732">
        <w:rPr>
          <w:rFonts w:ascii="Times New Roman" w:hAnsi="Times New Roman" w:cs="Times New Roman"/>
          <w:sz w:val="20"/>
          <w:szCs w:val="20"/>
        </w:rPr>
        <w:t>Awards that meet one or more of the following criteria are generally considered to be sponsored awards:</w:t>
      </w:r>
    </w:p>
    <w:p w:rsidR="00A7037C" w:rsidRPr="00334732" w:rsidRDefault="00A7037C" w:rsidP="00A7037C">
      <w:pPr>
        <w:pStyle w:val="NoSpacing"/>
        <w:rPr>
          <w:rFonts w:ascii="Times New Roman" w:hAnsi="Times New Roman" w:cs="Times New Roman"/>
          <w:sz w:val="20"/>
          <w:szCs w:val="20"/>
        </w:rPr>
      </w:pPr>
    </w:p>
    <w:p w:rsidR="00A7037C" w:rsidRPr="00334732" w:rsidRDefault="00A7037C" w:rsidP="00A7037C">
      <w:pPr>
        <w:pStyle w:val="NoSpacing"/>
        <w:numPr>
          <w:ilvl w:val="0"/>
          <w:numId w:val="4"/>
        </w:numPr>
        <w:rPr>
          <w:rFonts w:ascii="Times New Roman" w:hAnsi="Times New Roman" w:cs="Times New Roman"/>
          <w:sz w:val="20"/>
          <w:szCs w:val="20"/>
        </w:rPr>
      </w:pPr>
      <w:r w:rsidRPr="00334732">
        <w:rPr>
          <w:rFonts w:ascii="Times New Roman" w:hAnsi="Times New Roman" w:cs="Times New Roman"/>
          <w:sz w:val="20"/>
          <w:szCs w:val="20"/>
        </w:rPr>
        <w:t>The award is from a federal, state or local government agency, or flow-through from one of these agencies</w:t>
      </w:r>
    </w:p>
    <w:p w:rsidR="00A7037C" w:rsidRPr="00334732" w:rsidRDefault="00A7037C" w:rsidP="00A7037C">
      <w:pPr>
        <w:pStyle w:val="NoSpacing"/>
        <w:numPr>
          <w:ilvl w:val="0"/>
          <w:numId w:val="4"/>
        </w:numPr>
        <w:rPr>
          <w:rFonts w:ascii="Times New Roman" w:hAnsi="Times New Roman" w:cs="Times New Roman"/>
          <w:sz w:val="20"/>
          <w:szCs w:val="20"/>
        </w:rPr>
      </w:pPr>
      <w:r w:rsidRPr="00334732">
        <w:rPr>
          <w:rFonts w:ascii="Times New Roman" w:hAnsi="Times New Roman" w:cs="Times New Roman"/>
          <w:sz w:val="20"/>
          <w:szCs w:val="20"/>
        </w:rPr>
        <w:t>The award is for a specific scope of work with a specified performance period or completion date</w:t>
      </w:r>
    </w:p>
    <w:p w:rsidR="00A7037C" w:rsidRPr="00334732" w:rsidRDefault="00A7037C" w:rsidP="00A7037C">
      <w:pPr>
        <w:pStyle w:val="NoSpacing"/>
        <w:numPr>
          <w:ilvl w:val="0"/>
          <w:numId w:val="4"/>
        </w:numPr>
        <w:rPr>
          <w:rFonts w:ascii="Times New Roman" w:hAnsi="Times New Roman" w:cs="Times New Roman"/>
          <w:sz w:val="20"/>
          <w:szCs w:val="20"/>
        </w:rPr>
      </w:pPr>
      <w:r w:rsidRPr="00334732">
        <w:rPr>
          <w:rFonts w:ascii="Times New Roman" w:hAnsi="Times New Roman" w:cs="Times New Roman"/>
          <w:sz w:val="20"/>
          <w:szCs w:val="20"/>
        </w:rPr>
        <w:t>The award includes budget restrictions (e.g., prior approval for re-budgeting and restrictions for certain budget categories</w:t>
      </w:r>
      <w:r>
        <w:rPr>
          <w:rFonts w:ascii="Times New Roman" w:hAnsi="Times New Roman" w:cs="Times New Roman"/>
          <w:sz w:val="20"/>
          <w:szCs w:val="20"/>
        </w:rPr>
        <w:t>)</w:t>
      </w:r>
    </w:p>
    <w:p w:rsidR="00A7037C" w:rsidRPr="00332BD3" w:rsidRDefault="00A7037C" w:rsidP="00A7037C">
      <w:pPr>
        <w:pStyle w:val="Default"/>
        <w:numPr>
          <w:ilvl w:val="0"/>
          <w:numId w:val="3"/>
        </w:numPr>
        <w:rPr>
          <w:color w:val="auto"/>
          <w:sz w:val="20"/>
          <w:szCs w:val="20"/>
        </w:rPr>
      </w:pPr>
      <w:r>
        <w:rPr>
          <w:color w:val="auto"/>
          <w:sz w:val="20"/>
          <w:szCs w:val="20"/>
        </w:rPr>
        <w:t>Detailed billing</w:t>
      </w:r>
      <w:r w:rsidRPr="00332BD3">
        <w:rPr>
          <w:color w:val="auto"/>
          <w:sz w:val="20"/>
          <w:szCs w:val="20"/>
        </w:rPr>
        <w:t>, separate accounting procedures, and/or regular reporting of expenditures are required</w:t>
      </w:r>
    </w:p>
    <w:p w:rsidR="00A7037C" w:rsidRDefault="00A7037C" w:rsidP="00A7037C">
      <w:pPr>
        <w:pStyle w:val="ListParagraph"/>
        <w:numPr>
          <w:ilvl w:val="0"/>
          <w:numId w:val="3"/>
        </w:numPr>
        <w:autoSpaceDE w:val="0"/>
        <w:autoSpaceDN w:val="0"/>
        <w:adjustRightInd w:val="0"/>
        <w:spacing w:after="0" w:line="240" w:lineRule="auto"/>
        <w:rPr>
          <w:rFonts w:ascii="TimesNewRomanPSMT" w:hAnsi="TimesNewRomanPSMT" w:cs="TimesNewRomanPSMT"/>
          <w:sz w:val="20"/>
          <w:szCs w:val="20"/>
        </w:rPr>
      </w:pPr>
      <w:r w:rsidRPr="00332BD3">
        <w:rPr>
          <w:rFonts w:ascii="TimesNewRomanPSMT" w:hAnsi="TimesNewRomanPSMT" w:cs="TimesNewRomanPSMT"/>
          <w:sz w:val="20"/>
          <w:szCs w:val="20"/>
        </w:rPr>
        <w:t>The award includes a provision for audit</w:t>
      </w:r>
      <w:r>
        <w:rPr>
          <w:rFonts w:ascii="TimesNewRomanPSMT" w:hAnsi="TimesNewRomanPSMT" w:cs="TimesNewRomanPSMT"/>
          <w:sz w:val="20"/>
          <w:szCs w:val="20"/>
        </w:rPr>
        <w:t xml:space="preserve"> of technical objectives or expenditures</w:t>
      </w:r>
    </w:p>
    <w:p w:rsidR="003C077C" w:rsidRPr="008D33E9" w:rsidRDefault="003C077C" w:rsidP="003C077C">
      <w:pPr>
        <w:pStyle w:val="ListParagraph"/>
        <w:numPr>
          <w:ilvl w:val="0"/>
          <w:numId w:val="3"/>
        </w:numPr>
        <w:autoSpaceDE w:val="0"/>
        <w:autoSpaceDN w:val="0"/>
        <w:adjustRightInd w:val="0"/>
        <w:spacing w:after="42" w:line="240" w:lineRule="auto"/>
        <w:rPr>
          <w:rFonts w:ascii="Times New Roman" w:hAnsi="Times New Roman" w:cs="Times New Roman"/>
          <w:sz w:val="20"/>
          <w:szCs w:val="20"/>
        </w:rPr>
      </w:pPr>
      <w:r w:rsidRPr="008D33E9">
        <w:rPr>
          <w:rFonts w:ascii="Times New Roman" w:hAnsi="Times New Roman" w:cs="Times New Roman"/>
          <w:sz w:val="20"/>
          <w:szCs w:val="20"/>
        </w:rPr>
        <w:t>Unexpended funds must be returned to the sponsor at the end of the project period</w:t>
      </w:r>
    </w:p>
    <w:p w:rsidR="003C077C" w:rsidRPr="00332BD3" w:rsidRDefault="003C077C" w:rsidP="003C077C">
      <w:pPr>
        <w:pStyle w:val="ListParagraph"/>
        <w:numPr>
          <w:ilvl w:val="0"/>
          <w:numId w:val="3"/>
        </w:numPr>
        <w:autoSpaceDE w:val="0"/>
        <w:autoSpaceDN w:val="0"/>
        <w:adjustRightInd w:val="0"/>
        <w:spacing w:after="42" w:line="240" w:lineRule="auto"/>
        <w:rPr>
          <w:rFonts w:ascii="Times New Roman" w:hAnsi="Times New Roman" w:cs="Times New Roman"/>
          <w:sz w:val="20"/>
          <w:szCs w:val="20"/>
        </w:rPr>
      </w:pPr>
      <w:r>
        <w:rPr>
          <w:rFonts w:ascii="Times New Roman" w:hAnsi="Times New Roman" w:cs="Times New Roman"/>
          <w:sz w:val="20"/>
          <w:szCs w:val="20"/>
        </w:rPr>
        <w:t>Detailed t</w:t>
      </w:r>
      <w:r w:rsidRPr="00332BD3">
        <w:rPr>
          <w:rFonts w:ascii="Times New Roman" w:hAnsi="Times New Roman" w:cs="Times New Roman"/>
          <w:sz w:val="20"/>
          <w:szCs w:val="20"/>
        </w:rPr>
        <w:t xml:space="preserve">echnical, financial, </w:t>
      </w:r>
      <w:r w:rsidR="007F667E">
        <w:rPr>
          <w:rFonts w:ascii="Times New Roman" w:hAnsi="Times New Roman" w:cs="Times New Roman"/>
          <w:sz w:val="20"/>
          <w:szCs w:val="20"/>
        </w:rPr>
        <w:t xml:space="preserve">or </w:t>
      </w:r>
      <w:r w:rsidRPr="00332BD3">
        <w:rPr>
          <w:rFonts w:ascii="Times New Roman" w:hAnsi="Times New Roman" w:cs="Times New Roman"/>
          <w:sz w:val="20"/>
          <w:szCs w:val="20"/>
        </w:rPr>
        <w:t xml:space="preserve">property reports or other deliverables are required </w:t>
      </w:r>
    </w:p>
    <w:p w:rsidR="003C077C" w:rsidRPr="00332BD3" w:rsidRDefault="003C077C" w:rsidP="003C077C">
      <w:pPr>
        <w:pStyle w:val="ListParagraph"/>
        <w:numPr>
          <w:ilvl w:val="0"/>
          <w:numId w:val="3"/>
        </w:numPr>
        <w:autoSpaceDE w:val="0"/>
        <w:autoSpaceDN w:val="0"/>
        <w:adjustRightInd w:val="0"/>
        <w:spacing w:after="42" w:line="240" w:lineRule="auto"/>
        <w:rPr>
          <w:rFonts w:ascii="Times New Roman" w:hAnsi="Times New Roman" w:cs="Times New Roman"/>
          <w:color w:val="000000"/>
          <w:sz w:val="20"/>
          <w:szCs w:val="20"/>
        </w:rPr>
      </w:pPr>
      <w:r w:rsidRPr="00332BD3">
        <w:rPr>
          <w:rFonts w:ascii="Times New Roman" w:hAnsi="Times New Roman" w:cs="Times New Roman"/>
          <w:color w:val="000000"/>
          <w:sz w:val="20"/>
          <w:szCs w:val="20"/>
        </w:rPr>
        <w:t xml:space="preserve">The award contains provisions </w:t>
      </w:r>
      <w:r w:rsidR="009C538B">
        <w:rPr>
          <w:rFonts w:ascii="Times New Roman" w:hAnsi="Times New Roman" w:cs="Times New Roman"/>
          <w:color w:val="000000"/>
          <w:sz w:val="20"/>
          <w:szCs w:val="20"/>
        </w:rPr>
        <w:t>such as</w:t>
      </w:r>
      <w:r w:rsidRPr="00332BD3">
        <w:rPr>
          <w:rFonts w:ascii="Times New Roman" w:hAnsi="Times New Roman" w:cs="Times New Roman"/>
          <w:color w:val="000000"/>
          <w:sz w:val="20"/>
          <w:szCs w:val="20"/>
        </w:rPr>
        <w:t>:</w:t>
      </w:r>
    </w:p>
    <w:p w:rsidR="003C077C" w:rsidRPr="00332BD3" w:rsidRDefault="003C077C" w:rsidP="003C077C">
      <w:pPr>
        <w:pStyle w:val="ListParagraph"/>
        <w:numPr>
          <w:ilvl w:val="1"/>
          <w:numId w:val="3"/>
        </w:numPr>
        <w:autoSpaceDE w:val="0"/>
        <w:autoSpaceDN w:val="0"/>
        <w:adjustRightInd w:val="0"/>
        <w:spacing w:after="42" w:line="240" w:lineRule="auto"/>
        <w:rPr>
          <w:rFonts w:ascii="Times New Roman" w:hAnsi="Times New Roman" w:cs="Times New Roman"/>
          <w:color w:val="000000"/>
          <w:sz w:val="20"/>
          <w:szCs w:val="20"/>
        </w:rPr>
      </w:pPr>
      <w:r w:rsidRPr="00332BD3">
        <w:rPr>
          <w:rFonts w:ascii="Times New Roman" w:hAnsi="Times New Roman" w:cs="Times New Roman"/>
          <w:color w:val="000000"/>
          <w:sz w:val="20"/>
          <w:szCs w:val="20"/>
        </w:rPr>
        <w:t xml:space="preserve">Restricts or monitors publications or use of results </w:t>
      </w:r>
    </w:p>
    <w:p w:rsidR="003C077C" w:rsidRPr="00332BD3" w:rsidRDefault="003C077C" w:rsidP="003C077C">
      <w:pPr>
        <w:pStyle w:val="ListParagraph"/>
        <w:numPr>
          <w:ilvl w:val="1"/>
          <w:numId w:val="3"/>
        </w:numPr>
        <w:autoSpaceDE w:val="0"/>
        <w:autoSpaceDN w:val="0"/>
        <w:adjustRightInd w:val="0"/>
        <w:spacing w:after="0" w:line="240" w:lineRule="auto"/>
        <w:rPr>
          <w:rFonts w:ascii="TimesNewRomanPSMT" w:hAnsi="TimesNewRomanPSMT" w:cs="TimesNewRomanPSMT"/>
          <w:sz w:val="20"/>
          <w:szCs w:val="20"/>
        </w:rPr>
      </w:pPr>
      <w:r w:rsidRPr="00332BD3">
        <w:rPr>
          <w:rFonts w:ascii="TimesNewRomanPSMT" w:hAnsi="TimesNewRomanPSMT" w:cs="TimesNewRomanPSMT"/>
          <w:sz w:val="20"/>
          <w:szCs w:val="20"/>
        </w:rPr>
        <w:t>Protection of sponsor and/or confidential information</w:t>
      </w:r>
    </w:p>
    <w:p w:rsidR="003C077C" w:rsidRPr="00332BD3" w:rsidRDefault="003C077C" w:rsidP="003C077C">
      <w:pPr>
        <w:pStyle w:val="ListParagraph"/>
        <w:numPr>
          <w:ilvl w:val="1"/>
          <w:numId w:val="3"/>
        </w:numPr>
        <w:autoSpaceDE w:val="0"/>
        <w:autoSpaceDN w:val="0"/>
        <w:adjustRightInd w:val="0"/>
        <w:spacing w:after="0" w:line="240" w:lineRule="auto"/>
        <w:rPr>
          <w:rFonts w:ascii="TimesNewRomanPSMT" w:hAnsi="TimesNewRomanPSMT" w:cs="TimesNewRomanPSMT"/>
          <w:sz w:val="20"/>
          <w:szCs w:val="20"/>
        </w:rPr>
      </w:pPr>
      <w:r w:rsidRPr="00332BD3">
        <w:rPr>
          <w:rFonts w:ascii="TimesNewRomanPSMT" w:hAnsi="TimesNewRomanPSMT" w:cs="TimesNewRomanPSMT"/>
          <w:sz w:val="20"/>
          <w:szCs w:val="20"/>
        </w:rPr>
        <w:t>Delivery of specific goods or services by the University (e.g., technical assistance or training)</w:t>
      </w:r>
    </w:p>
    <w:p w:rsidR="003C077C" w:rsidRPr="00332BD3" w:rsidRDefault="003C077C" w:rsidP="003C077C">
      <w:pPr>
        <w:pStyle w:val="ListParagraph"/>
        <w:numPr>
          <w:ilvl w:val="1"/>
          <w:numId w:val="3"/>
        </w:numPr>
        <w:autoSpaceDE w:val="0"/>
        <w:autoSpaceDN w:val="0"/>
        <w:adjustRightInd w:val="0"/>
        <w:spacing w:after="0" w:line="240" w:lineRule="auto"/>
        <w:rPr>
          <w:rFonts w:ascii="Times New Roman" w:hAnsi="Times New Roman" w:cs="Times New Roman"/>
          <w:sz w:val="20"/>
          <w:szCs w:val="20"/>
        </w:rPr>
      </w:pPr>
      <w:r w:rsidRPr="00332BD3">
        <w:rPr>
          <w:rFonts w:ascii="Times New Roman" w:hAnsi="Times New Roman" w:cs="Times New Roman"/>
          <w:sz w:val="20"/>
          <w:szCs w:val="20"/>
        </w:rPr>
        <w:t>Disposition of property whether tangible or intangible, (e.g. equipment, inventions, copyrights, or rights in data).</w:t>
      </w:r>
    </w:p>
    <w:p w:rsidR="007F667E" w:rsidRDefault="007F667E" w:rsidP="003C077C">
      <w:pPr>
        <w:autoSpaceDE w:val="0"/>
        <w:autoSpaceDN w:val="0"/>
        <w:adjustRightInd w:val="0"/>
        <w:spacing w:after="0" w:line="240" w:lineRule="auto"/>
        <w:rPr>
          <w:rFonts w:ascii="Times New Roman" w:hAnsi="Times New Roman" w:cs="Times New Roman"/>
          <w:sz w:val="20"/>
          <w:szCs w:val="20"/>
        </w:rPr>
      </w:pPr>
    </w:p>
    <w:p w:rsidR="003C077C" w:rsidRDefault="003C077C" w:rsidP="003C077C">
      <w:pPr>
        <w:autoSpaceDE w:val="0"/>
        <w:autoSpaceDN w:val="0"/>
        <w:adjustRightInd w:val="0"/>
        <w:spacing w:after="0" w:line="240" w:lineRule="auto"/>
        <w:rPr>
          <w:rStyle w:val="Hyperlink"/>
          <w:rFonts w:ascii="Times New Roman" w:hAnsi="Times New Roman" w:cs="Times New Roman"/>
          <w:sz w:val="20"/>
          <w:szCs w:val="20"/>
        </w:rPr>
      </w:pPr>
      <w:r w:rsidRPr="003C077C">
        <w:rPr>
          <w:rFonts w:ascii="Times New Roman" w:hAnsi="Times New Roman" w:cs="Times New Roman"/>
          <w:sz w:val="20"/>
          <w:szCs w:val="20"/>
        </w:rPr>
        <w:t xml:space="preserve">For assistance with sponsored awards, contact </w:t>
      </w:r>
      <w:hyperlink r:id="rId11" w:history="1">
        <w:r w:rsidRPr="003C077C">
          <w:rPr>
            <w:rStyle w:val="Hyperlink"/>
            <w:rFonts w:ascii="Times New Roman" w:hAnsi="Times New Roman" w:cs="Times New Roman"/>
            <w:sz w:val="20"/>
            <w:szCs w:val="20"/>
          </w:rPr>
          <w:t>osp@andrew.cmu.edu</w:t>
        </w:r>
      </w:hyperlink>
    </w:p>
    <w:p w:rsidR="00323E2B" w:rsidRPr="003C077C" w:rsidRDefault="00323E2B" w:rsidP="003C077C">
      <w:pPr>
        <w:autoSpaceDE w:val="0"/>
        <w:autoSpaceDN w:val="0"/>
        <w:adjustRightInd w:val="0"/>
        <w:spacing w:after="0" w:line="240" w:lineRule="auto"/>
        <w:rPr>
          <w:rStyle w:val="Hyperlink"/>
          <w:rFonts w:ascii="Times New Roman" w:hAnsi="Times New Roman" w:cs="Times New Roman"/>
          <w:sz w:val="20"/>
          <w:szCs w:val="20"/>
        </w:rPr>
      </w:pPr>
    </w:p>
    <w:p w:rsidR="003C077C" w:rsidRPr="0044316B" w:rsidRDefault="00323E2B" w:rsidP="001D2FF8">
      <w:pPr>
        <w:autoSpaceDE w:val="0"/>
        <w:autoSpaceDN w:val="0"/>
        <w:adjustRightInd w:val="0"/>
        <w:spacing w:after="0" w:line="240" w:lineRule="auto"/>
        <w:jc w:val="center"/>
        <w:rPr>
          <w:rStyle w:val="Hyperlink"/>
          <w:rFonts w:ascii="Times New Roman" w:hAnsi="Times New Roman" w:cs="Times New Roman"/>
          <w:b/>
          <w:color w:val="auto"/>
          <w:sz w:val="24"/>
          <w:szCs w:val="24"/>
          <w:u w:val="none"/>
        </w:rPr>
      </w:pPr>
      <w:r w:rsidRPr="0044316B">
        <w:rPr>
          <w:rStyle w:val="Hyperlink"/>
          <w:rFonts w:ascii="Times New Roman" w:hAnsi="Times New Roman" w:cs="Times New Roman"/>
          <w:b/>
          <w:color w:val="auto"/>
          <w:sz w:val="24"/>
          <w:szCs w:val="24"/>
          <w:u w:val="none"/>
        </w:rPr>
        <w:t xml:space="preserve">If </w:t>
      </w:r>
      <w:r w:rsidR="006D2080">
        <w:rPr>
          <w:rStyle w:val="Hyperlink"/>
          <w:rFonts w:ascii="Times New Roman" w:hAnsi="Times New Roman" w:cs="Times New Roman"/>
          <w:b/>
          <w:color w:val="auto"/>
          <w:sz w:val="24"/>
          <w:szCs w:val="24"/>
          <w:u w:val="none"/>
        </w:rPr>
        <w:t xml:space="preserve">Your </w:t>
      </w:r>
      <w:r w:rsidRPr="0044316B">
        <w:rPr>
          <w:rStyle w:val="Hyperlink"/>
          <w:rFonts w:ascii="Times New Roman" w:hAnsi="Times New Roman" w:cs="Times New Roman"/>
          <w:b/>
          <w:color w:val="auto"/>
          <w:sz w:val="24"/>
          <w:szCs w:val="24"/>
          <w:u w:val="none"/>
        </w:rPr>
        <w:t>Funding Does Not Fit into the Categories Above</w:t>
      </w:r>
    </w:p>
    <w:p w:rsidR="00BF684B" w:rsidRDefault="003C077C" w:rsidP="001D2FF8">
      <w:pPr>
        <w:autoSpaceDE w:val="0"/>
        <w:autoSpaceDN w:val="0"/>
        <w:adjustRightInd w:val="0"/>
        <w:spacing w:after="0" w:line="240" w:lineRule="auto"/>
      </w:pPr>
      <w:r w:rsidRPr="003C077C">
        <w:rPr>
          <w:rFonts w:ascii="Times New Roman" w:hAnsi="Times New Roman" w:cs="Times New Roman"/>
          <w:sz w:val="20"/>
          <w:szCs w:val="20"/>
        </w:rPr>
        <w:t>If your award does not fit in either category</w:t>
      </w:r>
      <w:r w:rsidR="006D2080">
        <w:rPr>
          <w:rFonts w:ascii="Times New Roman" w:hAnsi="Times New Roman" w:cs="Times New Roman"/>
          <w:sz w:val="20"/>
          <w:szCs w:val="20"/>
        </w:rPr>
        <w:t xml:space="preserve"> above</w:t>
      </w:r>
      <w:r w:rsidRPr="003C077C">
        <w:rPr>
          <w:rFonts w:ascii="Times New Roman" w:hAnsi="Times New Roman" w:cs="Times New Roman"/>
          <w:sz w:val="20"/>
          <w:szCs w:val="20"/>
        </w:rPr>
        <w:t xml:space="preserve">, contact </w:t>
      </w:r>
      <w:hyperlink r:id="rId12" w:history="1">
        <w:r w:rsidRPr="003C077C">
          <w:rPr>
            <w:rStyle w:val="Hyperlink"/>
            <w:rFonts w:ascii="Times New Roman" w:hAnsi="Times New Roman" w:cs="Times New Roman"/>
            <w:sz w:val="20"/>
            <w:szCs w:val="20"/>
          </w:rPr>
          <w:t>osp@andrew.cmu.edu</w:t>
        </w:r>
      </w:hyperlink>
      <w:r w:rsidRPr="003C077C">
        <w:rPr>
          <w:rFonts w:ascii="Times New Roman" w:hAnsi="Times New Roman" w:cs="Times New Roman"/>
          <w:sz w:val="20"/>
          <w:szCs w:val="20"/>
        </w:rPr>
        <w:t xml:space="preserve"> and we will work with Advancement</w:t>
      </w:r>
      <w:r w:rsidR="005E2ECE">
        <w:rPr>
          <w:rFonts w:ascii="Times New Roman" w:hAnsi="Times New Roman" w:cs="Times New Roman"/>
          <w:sz w:val="20"/>
          <w:szCs w:val="20"/>
        </w:rPr>
        <w:t>, Financial Reporting</w:t>
      </w:r>
      <w:r w:rsidRPr="003C077C">
        <w:rPr>
          <w:rFonts w:ascii="Times New Roman" w:hAnsi="Times New Roman" w:cs="Times New Roman"/>
          <w:sz w:val="20"/>
          <w:szCs w:val="20"/>
        </w:rPr>
        <w:t xml:space="preserve"> and other CMU offices to find the correct office to assist </w:t>
      </w:r>
      <w:r w:rsidR="00323E2B">
        <w:rPr>
          <w:rFonts w:ascii="Times New Roman" w:hAnsi="Times New Roman" w:cs="Times New Roman"/>
          <w:sz w:val="20"/>
          <w:szCs w:val="20"/>
        </w:rPr>
        <w:t>with your award</w:t>
      </w:r>
      <w:r w:rsidRPr="003C077C">
        <w:rPr>
          <w:rFonts w:ascii="Times New Roman" w:hAnsi="Times New Roman" w:cs="Times New Roman"/>
          <w:sz w:val="20"/>
          <w:szCs w:val="20"/>
        </w:rPr>
        <w:t>.</w:t>
      </w:r>
    </w:p>
    <w:sectPr w:rsidR="00BF684B" w:rsidSect="00A7037C">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3BC" w:rsidRDefault="009353BC" w:rsidP="00A7037C">
      <w:pPr>
        <w:spacing w:after="0" w:line="240" w:lineRule="auto"/>
      </w:pPr>
      <w:r>
        <w:separator/>
      </w:r>
    </w:p>
  </w:endnote>
  <w:endnote w:type="continuationSeparator" w:id="0">
    <w:p w:rsidR="009353BC" w:rsidRDefault="009353BC" w:rsidP="00A70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260" w:rsidRPr="001C4260" w:rsidRDefault="001C4260">
    <w:pPr>
      <w:pStyle w:val="Footer"/>
      <w:rPr>
        <w:rFonts w:ascii="Times New Roman" w:hAnsi="Times New Roman" w:cs="Times New Roman"/>
        <w:sz w:val="16"/>
        <w:szCs w:val="16"/>
      </w:rPr>
    </w:pPr>
    <w:r w:rsidRPr="001C4260">
      <w:rPr>
        <w:rFonts w:ascii="Times New Roman" w:hAnsi="Times New Roman" w:cs="Times New Roman"/>
        <w:sz w:val="16"/>
        <w:szCs w:val="16"/>
      </w:rPr>
      <w:t xml:space="preserve">Version </w:t>
    </w:r>
    <w:r w:rsidR="00782652">
      <w:rPr>
        <w:rFonts w:ascii="Times New Roman" w:hAnsi="Times New Roman" w:cs="Times New Roman"/>
        <w:sz w:val="16"/>
        <w:szCs w:val="16"/>
      </w:rPr>
      <w:t>1</w:t>
    </w:r>
    <w:r w:rsidR="006D2080">
      <w:rPr>
        <w:rFonts w:ascii="Times New Roman" w:hAnsi="Times New Roman" w:cs="Times New Roman"/>
        <w:sz w:val="16"/>
        <w:szCs w:val="16"/>
      </w:rPr>
      <w:t xml:space="preserve">, </w:t>
    </w:r>
    <w:r w:rsidR="00782652">
      <w:rPr>
        <w:rFonts w:ascii="Times New Roman" w:hAnsi="Times New Roman" w:cs="Times New Roman"/>
        <w:sz w:val="16"/>
        <w:szCs w:val="16"/>
      </w:rPr>
      <w:t>9-</w:t>
    </w:r>
    <w:r w:rsidR="005E2ECE">
      <w:rPr>
        <w:rFonts w:ascii="Times New Roman" w:hAnsi="Times New Roman" w:cs="Times New Roman"/>
        <w:sz w:val="16"/>
        <w:szCs w:val="16"/>
      </w:rPr>
      <w:t>2</w:t>
    </w:r>
    <w:r w:rsidR="00782652">
      <w:rPr>
        <w:rFonts w:ascii="Times New Roman" w:hAnsi="Times New Roman" w:cs="Times New Roman"/>
        <w:sz w:val="16"/>
        <w:szCs w:val="16"/>
      </w:rPr>
      <w:t>4</w:t>
    </w:r>
    <w:r w:rsidRPr="001C4260">
      <w:rPr>
        <w:rFonts w:ascii="Times New Roman" w:hAnsi="Times New Roman" w:cs="Times New Roman"/>
        <w:sz w:val="16"/>
        <w:szCs w:val="16"/>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3BC" w:rsidRDefault="009353BC" w:rsidP="00A7037C">
      <w:pPr>
        <w:spacing w:after="0" w:line="240" w:lineRule="auto"/>
      </w:pPr>
      <w:r>
        <w:separator/>
      </w:r>
    </w:p>
  </w:footnote>
  <w:footnote w:type="continuationSeparator" w:id="0">
    <w:p w:rsidR="009353BC" w:rsidRDefault="009353BC" w:rsidP="00A7037C">
      <w:pPr>
        <w:spacing w:after="0" w:line="240" w:lineRule="auto"/>
      </w:pPr>
      <w:r>
        <w:continuationSeparator/>
      </w:r>
    </w:p>
  </w:footnote>
  <w:footnote w:id="1">
    <w:p w:rsidR="00A7037C" w:rsidRDefault="00A7037C" w:rsidP="00A7037C">
      <w:pPr>
        <w:pStyle w:val="FootnoteText"/>
      </w:pPr>
      <w:r>
        <w:rPr>
          <w:rStyle w:val="FootnoteReference"/>
        </w:rPr>
        <w:footnoteRef/>
      </w:r>
      <w:r>
        <w:t xml:space="preserve"> </w:t>
      </w:r>
      <w:r w:rsidRPr="00332BD3">
        <w:rPr>
          <w:rFonts w:ascii="Times New Roman" w:hAnsi="Times New Roman" w:cs="Times New Roman"/>
          <w:color w:val="000000"/>
          <w:sz w:val="18"/>
          <w:szCs w:val="18"/>
        </w:rPr>
        <w:t>Funding from private foundations is exempt from this criterion. Private foundations may request the return of unused funds associated with a project, and it can still be considered a gift.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545D"/>
    <w:multiLevelType w:val="hybridMultilevel"/>
    <w:tmpl w:val="742AE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C0CB7"/>
    <w:multiLevelType w:val="hybridMultilevel"/>
    <w:tmpl w:val="1690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961528"/>
    <w:multiLevelType w:val="hybridMultilevel"/>
    <w:tmpl w:val="BE8A3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BA10499"/>
    <w:multiLevelType w:val="hybridMultilevel"/>
    <w:tmpl w:val="2ADCB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37C"/>
    <w:rsid w:val="000D77F8"/>
    <w:rsid w:val="001C4260"/>
    <w:rsid w:val="001D2FF8"/>
    <w:rsid w:val="002E31CE"/>
    <w:rsid w:val="00323E2B"/>
    <w:rsid w:val="0032575C"/>
    <w:rsid w:val="00370F10"/>
    <w:rsid w:val="003C077C"/>
    <w:rsid w:val="0044316B"/>
    <w:rsid w:val="005E2ECE"/>
    <w:rsid w:val="00640A8B"/>
    <w:rsid w:val="006D2080"/>
    <w:rsid w:val="00782652"/>
    <w:rsid w:val="007F667E"/>
    <w:rsid w:val="0080051B"/>
    <w:rsid w:val="00830DBF"/>
    <w:rsid w:val="009353BC"/>
    <w:rsid w:val="009C538B"/>
    <w:rsid w:val="00A7037C"/>
    <w:rsid w:val="00AA1F7B"/>
    <w:rsid w:val="00AE7FB3"/>
    <w:rsid w:val="00C22812"/>
    <w:rsid w:val="00CA468B"/>
    <w:rsid w:val="00E13384"/>
    <w:rsid w:val="00E43F7F"/>
    <w:rsid w:val="00EF5EEF"/>
    <w:rsid w:val="00F70F49"/>
    <w:rsid w:val="00FD7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037C"/>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A7037C"/>
    <w:pPr>
      <w:ind w:left="720"/>
      <w:contextualSpacing/>
    </w:pPr>
  </w:style>
  <w:style w:type="paragraph" w:styleId="NoSpacing">
    <w:name w:val="No Spacing"/>
    <w:uiPriority w:val="1"/>
    <w:qFormat/>
    <w:rsid w:val="00A7037C"/>
    <w:pPr>
      <w:spacing w:after="0" w:line="240" w:lineRule="auto"/>
    </w:pPr>
  </w:style>
  <w:style w:type="character" w:styleId="Hyperlink">
    <w:name w:val="Hyperlink"/>
    <w:basedOn w:val="DefaultParagraphFont"/>
    <w:uiPriority w:val="99"/>
    <w:unhideWhenUsed/>
    <w:rsid w:val="00A7037C"/>
    <w:rPr>
      <w:color w:val="0000FF"/>
      <w:u w:val="single"/>
    </w:rPr>
  </w:style>
  <w:style w:type="paragraph" w:styleId="FootnoteText">
    <w:name w:val="footnote text"/>
    <w:basedOn w:val="Normal"/>
    <w:link w:val="FootnoteTextChar"/>
    <w:uiPriority w:val="99"/>
    <w:semiHidden/>
    <w:unhideWhenUsed/>
    <w:rsid w:val="00A703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037C"/>
    <w:rPr>
      <w:sz w:val="20"/>
      <w:szCs w:val="20"/>
    </w:rPr>
  </w:style>
  <w:style w:type="character" w:styleId="FootnoteReference">
    <w:name w:val="footnote reference"/>
    <w:basedOn w:val="DefaultParagraphFont"/>
    <w:uiPriority w:val="99"/>
    <w:semiHidden/>
    <w:unhideWhenUsed/>
    <w:rsid w:val="00A7037C"/>
    <w:rPr>
      <w:vertAlign w:val="superscript"/>
    </w:rPr>
  </w:style>
  <w:style w:type="paragraph" w:styleId="Header">
    <w:name w:val="header"/>
    <w:basedOn w:val="Normal"/>
    <w:link w:val="HeaderChar"/>
    <w:uiPriority w:val="99"/>
    <w:unhideWhenUsed/>
    <w:rsid w:val="001C4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260"/>
  </w:style>
  <w:style w:type="paragraph" w:styleId="Footer">
    <w:name w:val="footer"/>
    <w:basedOn w:val="Normal"/>
    <w:link w:val="FooterChar"/>
    <w:uiPriority w:val="99"/>
    <w:unhideWhenUsed/>
    <w:rsid w:val="001C4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260"/>
  </w:style>
  <w:style w:type="paragraph" w:styleId="BalloonText">
    <w:name w:val="Balloon Text"/>
    <w:basedOn w:val="Normal"/>
    <w:link w:val="BalloonTextChar"/>
    <w:uiPriority w:val="99"/>
    <w:semiHidden/>
    <w:unhideWhenUsed/>
    <w:rsid w:val="009C5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38B"/>
    <w:rPr>
      <w:rFonts w:ascii="Tahoma" w:hAnsi="Tahoma" w:cs="Tahoma"/>
      <w:sz w:val="16"/>
      <w:szCs w:val="16"/>
    </w:rPr>
  </w:style>
  <w:style w:type="character" w:styleId="CommentReference">
    <w:name w:val="annotation reference"/>
    <w:basedOn w:val="DefaultParagraphFont"/>
    <w:uiPriority w:val="99"/>
    <w:semiHidden/>
    <w:unhideWhenUsed/>
    <w:rsid w:val="009C538B"/>
    <w:rPr>
      <w:sz w:val="16"/>
      <w:szCs w:val="16"/>
    </w:rPr>
  </w:style>
  <w:style w:type="paragraph" w:styleId="CommentText">
    <w:name w:val="annotation text"/>
    <w:basedOn w:val="Normal"/>
    <w:link w:val="CommentTextChar"/>
    <w:uiPriority w:val="99"/>
    <w:semiHidden/>
    <w:unhideWhenUsed/>
    <w:rsid w:val="009C538B"/>
    <w:pPr>
      <w:spacing w:line="240" w:lineRule="auto"/>
    </w:pPr>
    <w:rPr>
      <w:sz w:val="20"/>
      <w:szCs w:val="20"/>
    </w:rPr>
  </w:style>
  <w:style w:type="character" w:customStyle="1" w:styleId="CommentTextChar">
    <w:name w:val="Comment Text Char"/>
    <w:basedOn w:val="DefaultParagraphFont"/>
    <w:link w:val="CommentText"/>
    <w:uiPriority w:val="99"/>
    <w:semiHidden/>
    <w:rsid w:val="009C538B"/>
    <w:rPr>
      <w:sz w:val="20"/>
      <w:szCs w:val="20"/>
    </w:rPr>
  </w:style>
  <w:style w:type="paragraph" w:styleId="CommentSubject">
    <w:name w:val="annotation subject"/>
    <w:basedOn w:val="CommentText"/>
    <w:next w:val="CommentText"/>
    <w:link w:val="CommentSubjectChar"/>
    <w:uiPriority w:val="99"/>
    <w:semiHidden/>
    <w:unhideWhenUsed/>
    <w:rsid w:val="009C538B"/>
    <w:rPr>
      <w:b/>
      <w:bCs/>
    </w:rPr>
  </w:style>
  <w:style w:type="character" w:customStyle="1" w:styleId="CommentSubjectChar">
    <w:name w:val="Comment Subject Char"/>
    <w:basedOn w:val="CommentTextChar"/>
    <w:link w:val="CommentSubject"/>
    <w:uiPriority w:val="99"/>
    <w:semiHidden/>
    <w:rsid w:val="009C538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037C"/>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A7037C"/>
    <w:pPr>
      <w:ind w:left="720"/>
      <w:contextualSpacing/>
    </w:pPr>
  </w:style>
  <w:style w:type="paragraph" w:styleId="NoSpacing">
    <w:name w:val="No Spacing"/>
    <w:uiPriority w:val="1"/>
    <w:qFormat/>
    <w:rsid w:val="00A7037C"/>
    <w:pPr>
      <w:spacing w:after="0" w:line="240" w:lineRule="auto"/>
    </w:pPr>
  </w:style>
  <w:style w:type="character" w:styleId="Hyperlink">
    <w:name w:val="Hyperlink"/>
    <w:basedOn w:val="DefaultParagraphFont"/>
    <w:uiPriority w:val="99"/>
    <w:unhideWhenUsed/>
    <w:rsid w:val="00A7037C"/>
    <w:rPr>
      <w:color w:val="0000FF"/>
      <w:u w:val="single"/>
    </w:rPr>
  </w:style>
  <w:style w:type="paragraph" w:styleId="FootnoteText">
    <w:name w:val="footnote text"/>
    <w:basedOn w:val="Normal"/>
    <w:link w:val="FootnoteTextChar"/>
    <w:uiPriority w:val="99"/>
    <w:semiHidden/>
    <w:unhideWhenUsed/>
    <w:rsid w:val="00A703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037C"/>
    <w:rPr>
      <w:sz w:val="20"/>
      <w:szCs w:val="20"/>
    </w:rPr>
  </w:style>
  <w:style w:type="character" w:styleId="FootnoteReference">
    <w:name w:val="footnote reference"/>
    <w:basedOn w:val="DefaultParagraphFont"/>
    <w:uiPriority w:val="99"/>
    <w:semiHidden/>
    <w:unhideWhenUsed/>
    <w:rsid w:val="00A7037C"/>
    <w:rPr>
      <w:vertAlign w:val="superscript"/>
    </w:rPr>
  </w:style>
  <w:style w:type="paragraph" w:styleId="Header">
    <w:name w:val="header"/>
    <w:basedOn w:val="Normal"/>
    <w:link w:val="HeaderChar"/>
    <w:uiPriority w:val="99"/>
    <w:unhideWhenUsed/>
    <w:rsid w:val="001C4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260"/>
  </w:style>
  <w:style w:type="paragraph" w:styleId="Footer">
    <w:name w:val="footer"/>
    <w:basedOn w:val="Normal"/>
    <w:link w:val="FooterChar"/>
    <w:uiPriority w:val="99"/>
    <w:unhideWhenUsed/>
    <w:rsid w:val="001C4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260"/>
  </w:style>
  <w:style w:type="paragraph" w:styleId="BalloonText">
    <w:name w:val="Balloon Text"/>
    <w:basedOn w:val="Normal"/>
    <w:link w:val="BalloonTextChar"/>
    <w:uiPriority w:val="99"/>
    <w:semiHidden/>
    <w:unhideWhenUsed/>
    <w:rsid w:val="009C5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38B"/>
    <w:rPr>
      <w:rFonts w:ascii="Tahoma" w:hAnsi="Tahoma" w:cs="Tahoma"/>
      <w:sz w:val="16"/>
      <w:szCs w:val="16"/>
    </w:rPr>
  </w:style>
  <w:style w:type="character" w:styleId="CommentReference">
    <w:name w:val="annotation reference"/>
    <w:basedOn w:val="DefaultParagraphFont"/>
    <w:uiPriority w:val="99"/>
    <w:semiHidden/>
    <w:unhideWhenUsed/>
    <w:rsid w:val="009C538B"/>
    <w:rPr>
      <w:sz w:val="16"/>
      <w:szCs w:val="16"/>
    </w:rPr>
  </w:style>
  <w:style w:type="paragraph" w:styleId="CommentText">
    <w:name w:val="annotation text"/>
    <w:basedOn w:val="Normal"/>
    <w:link w:val="CommentTextChar"/>
    <w:uiPriority w:val="99"/>
    <w:semiHidden/>
    <w:unhideWhenUsed/>
    <w:rsid w:val="009C538B"/>
    <w:pPr>
      <w:spacing w:line="240" w:lineRule="auto"/>
    </w:pPr>
    <w:rPr>
      <w:sz w:val="20"/>
      <w:szCs w:val="20"/>
    </w:rPr>
  </w:style>
  <w:style w:type="character" w:customStyle="1" w:styleId="CommentTextChar">
    <w:name w:val="Comment Text Char"/>
    <w:basedOn w:val="DefaultParagraphFont"/>
    <w:link w:val="CommentText"/>
    <w:uiPriority w:val="99"/>
    <w:semiHidden/>
    <w:rsid w:val="009C538B"/>
    <w:rPr>
      <w:sz w:val="20"/>
      <w:szCs w:val="20"/>
    </w:rPr>
  </w:style>
  <w:style w:type="paragraph" w:styleId="CommentSubject">
    <w:name w:val="annotation subject"/>
    <w:basedOn w:val="CommentText"/>
    <w:next w:val="CommentText"/>
    <w:link w:val="CommentSubjectChar"/>
    <w:uiPriority w:val="99"/>
    <w:semiHidden/>
    <w:unhideWhenUsed/>
    <w:rsid w:val="009C538B"/>
    <w:rPr>
      <w:b/>
      <w:bCs/>
    </w:rPr>
  </w:style>
  <w:style w:type="character" w:customStyle="1" w:styleId="CommentSubjectChar">
    <w:name w:val="Comment Subject Char"/>
    <w:basedOn w:val="CommentTextChar"/>
    <w:link w:val="CommentSubject"/>
    <w:uiPriority w:val="99"/>
    <w:semiHidden/>
    <w:rsid w:val="009C53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ft-administration@andrew.cmu.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sp@andrew.c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sp@andrew.cm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oundation-relations@andrew.cmu.edu" TargetMode="External"/><Relationship Id="rId4" Type="http://schemas.openxmlformats.org/officeDocument/2006/relationships/settings" Target="settings.xml"/><Relationship Id="rId9" Type="http://schemas.openxmlformats.org/officeDocument/2006/relationships/hyperlink" Target="mailto:corporate-relations@andrew.cm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 Athey</dc:creator>
  <cp:lastModifiedBy>Rochelle Athey</cp:lastModifiedBy>
  <cp:revision>2</cp:revision>
  <cp:lastPrinted>2013-09-03T17:40:00Z</cp:lastPrinted>
  <dcterms:created xsi:type="dcterms:W3CDTF">2013-09-23T19:30:00Z</dcterms:created>
  <dcterms:modified xsi:type="dcterms:W3CDTF">2013-09-23T19:30:00Z</dcterms:modified>
</cp:coreProperties>
</file>